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38"/>
        <w:pBdr/>
        <w:spacing w:before="0" w:line="240" w:lineRule="auto"/>
        <w:ind w:firstLine="0" w:left="4956"/>
        <w:rPr>
          <w:rFonts w:ascii="Times New Roman" w:hAnsi="Times New Roman"/>
          <w:b w:val="0"/>
          <w:color w:val="000000"/>
          <w:lang w:val="kk-KZ"/>
        </w:rPr>
      </w:pPr>
      <w:r>
        <w:rPr>
          <w:rFonts w:ascii="Times New Roman" w:hAnsi="Times New Roman"/>
          <w:b w:val="0"/>
          <w:color w:val="000000"/>
          <w:lang w:val="kk-KZ"/>
        </w:rPr>
      </w:r>
      <w:r>
        <w:rPr>
          <w:rFonts w:ascii="Times New Roman" w:hAnsi="Times New Roman"/>
          <w:b w:val="0"/>
          <w:color w:val="000000"/>
          <w:lang w:val="kk-KZ"/>
        </w:rPr>
      </w:r>
    </w:p>
    <w:p>
      <w:pPr>
        <w:pStyle w:val="738"/>
        <w:pBdr/>
        <w:spacing w:before="0" w:line="240" w:lineRule="auto"/>
        <w:ind w:firstLine="0" w:left="4956"/>
        <w:rPr>
          <w:rFonts w:ascii="Times New Roman" w:hAnsi="Times New Roman"/>
          <w:b w:val="0"/>
          <w:color w:val="000000"/>
          <w:lang w:val="kk-KZ"/>
        </w:rPr>
      </w:pPr>
      <w:r>
        <w:rPr>
          <w:rFonts w:ascii="Times New Roman" w:hAnsi="Times New Roman"/>
          <w:b w:val="0"/>
          <w:color w:val="000000"/>
          <w:lang w:val="kk-KZ"/>
        </w:rPr>
      </w:r>
      <w:r>
        <w:rPr>
          <w:rFonts w:ascii="Times New Roman" w:hAnsi="Times New Roman"/>
          <w:b w:val="0"/>
          <w:color w:val="000000"/>
          <w:lang w:val="kk-KZ"/>
        </w:rPr>
      </w:r>
    </w:p>
    <w:p>
      <w:pPr>
        <w:pStyle w:val="738"/>
        <w:pBdr/>
        <w:spacing w:before="0" w:line="240" w:lineRule="auto"/>
        <w:ind w:firstLine="0" w:left="3545"/>
        <w:rPr>
          <w:rFonts w:ascii="Times New Roman" w:hAnsi="Times New Roman"/>
          <w:color w:val="000000"/>
          <w:lang w:val="kk-KZ"/>
        </w:rPr>
      </w:pPr>
      <w:r>
        <w:rPr>
          <w:rFonts w:ascii="Times New Roman" w:hAnsi="Times New Roman"/>
          <w:color w:val="000000"/>
        </w:rPr>
        <w:t xml:space="preserve">У Т В Е Р Ж </w:t>
      </w:r>
      <w:r>
        <w:rPr>
          <w:rFonts w:ascii="Times New Roman" w:hAnsi="Times New Roman"/>
          <w:color w:val="000000"/>
          <w:lang w:val="ru-RU"/>
        </w:rPr>
        <w:t xml:space="preserve">Д А Ю :</w:t>
      </w:r>
      <w:r>
        <w:rPr>
          <w:rFonts w:ascii="Times New Roman" w:hAnsi="Times New Roman"/>
          <w:color w:val="000000"/>
        </w:rPr>
        <w:t xml:space="preserve">                                   </w:t>
      </w:r>
      <w:r>
        <w:rPr>
          <w:rFonts w:ascii="Times New Roman" w:hAnsi="Times New Roman"/>
          <w:color w:val="000000"/>
          <w:lang w:val="kk-KZ"/>
        </w:rPr>
      </w:r>
      <w:r>
        <w:rPr>
          <w:rFonts w:ascii="Times New Roman" w:hAnsi="Times New Roman"/>
          <w:color w:val="000000"/>
          <w:lang w:val="kk-KZ"/>
        </w:rPr>
      </w:r>
    </w:p>
    <w:p>
      <w:pPr>
        <w:pStyle w:val="738"/>
        <w:pBdr/>
        <w:spacing w:before="0" w:line="240" w:lineRule="auto"/>
        <w:ind w:firstLine="0" w:left="3545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  <w:lang w:val="ru-RU"/>
        </w:rPr>
        <w:t xml:space="preserve"> </w:t>
      </w:r>
      <w:r>
        <w:rPr>
          <w:rFonts w:ascii="Times New Roman" w:hAnsi="Times New Roman"/>
          <w:b w:val="0"/>
          <w:color w:val="000000"/>
        </w:rPr>
        <w:t xml:space="preserve">Главный</w:t>
      </w:r>
      <w:r>
        <w:rPr>
          <w:rFonts w:ascii="Times New Roman" w:hAnsi="Times New Roman"/>
          <w:b w:val="0"/>
          <w:color w:val="000000"/>
        </w:rPr>
        <w:t xml:space="preserve"> врач </w:t>
      </w:r>
      <w:r>
        <w:rPr>
          <w:rFonts w:ascii="Times New Roman" w:hAnsi="Times New Roman"/>
          <w:b w:val="0"/>
          <w:color w:val="000000"/>
        </w:rPr>
      </w:r>
    </w:p>
    <w:p>
      <w:pPr>
        <w:pStyle w:val="737"/>
        <w:pBdr/>
        <w:spacing w:after="0" w:line="240" w:lineRule="auto"/>
        <w:ind w:left="35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Коммунального государственного</w:t>
      </w:r>
      <w:r>
        <w:rPr>
          <w:rFonts w:ascii="Times New Roman" w:hAnsi="Times New Roman"/>
          <w:sz w:val="28"/>
          <w:szCs w:val="28"/>
        </w:rPr>
      </w:r>
    </w:p>
    <w:p>
      <w:pPr>
        <w:pStyle w:val="737"/>
        <w:pBdr/>
        <w:spacing w:after="0" w:line="240" w:lineRule="auto"/>
        <w:ind w:left="35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предприятия на   праве хозяйственного ведения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7"/>
        <w:pBdr/>
        <w:spacing w:after="0" w:line="240" w:lineRule="auto"/>
        <w:ind w:left="35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«Бородулихинская районная больница» управление здравоохранения области Абай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</w:p>
    <w:p>
      <w:pPr>
        <w:pStyle w:val="737"/>
        <w:pBdr/>
        <w:spacing w:after="0" w:line="240" w:lineRule="auto"/>
        <w:ind w:left="4956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</w:r>
      <w:r>
        <w:rPr>
          <w:rFonts w:ascii="Times New Roman" w:hAnsi="Times New Roman"/>
          <w:sz w:val="28"/>
          <w:szCs w:val="28"/>
          <w:lang w:val="kk-KZ"/>
        </w:rPr>
      </w:r>
    </w:p>
    <w:p>
      <w:pPr>
        <w:pStyle w:val="737"/>
        <w:pBdr/>
        <w:spacing w:after="0" w:line="240" w:lineRule="auto"/>
        <w:ind w:left="4956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___________ </w:t>
      </w:r>
      <w:r>
        <w:rPr>
          <w:rFonts w:ascii="Times New Roman" w:hAnsi="Times New Roman"/>
          <w:b/>
          <w:sz w:val="28"/>
          <w:szCs w:val="28"/>
        </w:rPr>
        <w:t xml:space="preserve">Косамбеков</w:t>
      </w:r>
      <w:r>
        <w:rPr>
          <w:rFonts w:ascii="Times New Roman" w:hAnsi="Times New Roman"/>
          <w:b/>
          <w:sz w:val="28"/>
          <w:szCs w:val="28"/>
        </w:rPr>
        <w:t xml:space="preserve"> М.А.</w:t>
      </w:r>
      <w:r>
        <w:rPr>
          <w:rFonts w:ascii="Times New Roman" w:hAnsi="Times New Roman"/>
          <w:sz w:val="28"/>
          <w:szCs w:val="28"/>
          <w:lang w:val="kk-KZ"/>
        </w:rPr>
      </w:r>
      <w:r>
        <w:rPr>
          <w:rFonts w:ascii="Times New Roman" w:hAnsi="Times New Roman"/>
          <w:sz w:val="28"/>
          <w:szCs w:val="28"/>
          <w:lang w:val="kk-KZ"/>
        </w:rPr>
      </w:r>
    </w:p>
    <w:p>
      <w:pPr>
        <w:pStyle w:val="737"/>
        <w:pBdr/>
        <w:spacing w:after="0" w:line="240" w:lineRule="auto"/>
        <w:ind w:left="4956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_____</w:t>
      </w:r>
      <w:r>
        <w:rPr>
          <w:rFonts w:ascii="Times New Roman" w:hAnsi="Times New Roman"/>
          <w:sz w:val="28"/>
          <w:szCs w:val="28"/>
          <w:lang w:val="kk-KZ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________</w:t>
      </w:r>
      <w:r>
        <w:rPr>
          <w:rFonts w:ascii="Times New Roman" w:hAnsi="Times New Roman"/>
          <w:sz w:val="28"/>
          <w:szCs w:val="28"/>
          <w:lang w:val="kk-KZ"/>
        </w:rPr>
        <w:t xml:space="preserve">202</w:t>
      </w:r>
      <w:r>
        <w:rPr>
          <w:rFonts w:ascii="Times New Roman" w:hAnsi="Times New Roman"/>
          <w:sz w:val="28"/>
          <w:szCs w:val="28"/>
          <w:lang w:val="ru-RU"/>
        </w:rPr>
        <w:t xml:space="preserve">5</w:t>
      </w:r>
      <w:r>
        <w:rPr>
          <w:rFonts w:ascii="Times New Roman" w:hAnsi="Times New Roman"/>
          <w:sz w:val="28"/>
          <w:szCs w:val="28"/>
          <w:lang w:val="kk-KZ"/>
        </w:rPr>
        <w:t xml:space="preserve"> г.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737"/>
        <w:pBdr/>
        <w:spacing w:after="0" w:line="240" w:lineRule="auto"/>
        <w:ind/>
        <w:rPr>
          <w:rFonts w:ascii="Times New Roman" w:hAnsi="Times New Roman"/>
          <w:i/>
          <w:sz w:val="20"/>
          <w:szCs w:val="20"/>
          <w:lang w:val="kk-KZ"/>
        </w:rPr>
      </w:pPr>
      <w:r>
        <w:rPr>
          <w:rFonts w:ascii="Times New Roman" w:hAnsi="Times New Roman"/>
          <w:i/>
          <w:sz w:val="20"/>
          <w:szCs w:val="20"/>
          <w:lang w:val="kk-KZ"/>
        </w:rPr>
      </w:r>
      <w:r>
        <w:rPr>
          <w:rFonts w:ascii="Times New Roman" w:hAnsi="Times New Roman"/>
          <w:i/>
          <w:sz w:val="20"/>
          <w:szCs w:val="20"/>
          <w:lang w:val="kk-KZ"/>
        </w:rPr>
      </w:r>
    </w:p>
    <w:p>
      <w:pPr>
        <w:pStyle w:val="737"/>
        <w:pBdr/>
        <w:tabs>
          <w:tab w:val="left" w:leader="none" w:pos="1134"/>
          <w:tab w:val="left" w:leader="none" w:pos="3960"/>
          <w:tab w:val="center" w:leader="none" w:pos="4678"/>
        </w:tabs>
        <w:spacing w:after="0" w:line="240" w:lineRule="auto"/>
        <w:ind w:right="-1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</w:r>
      <w:r>
        <w:rPr>
          <w:rFonts w:ascii="Times New Roman" w:hAnsi="Times New Roman"/>
          <w:i/>
          <w:sz w:val="20"/>
          <w:szCs w:val="20"/>
        </w:rPr>
      </w:r>
    </w:p>
    <w:p>
      <w:pPr>
        <w:pStyle w:val="737"/>
        <w:pBdr/>
        <w:tabs>
          <w:tab w:val="left" w:leader="none" w:pos="1134"/>
          <w:tab w:val="left" w:leader="none" w:pos="3960"/>
          <w:tab w:val="center" w:leader="none" w:pos="4678"/>
        </w:tabs>
        <w:spacing w:after="0" w:line="240" w:lineRule="auto"/>
        <w:ind w:right="-1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</w:r>
      <w:r>
        <w:rPr>
          <w:rFonts w:ascii="Times New Roman" w:hAnsi="Times New Roman"/>
          <w:i/>
          <w:sz w:val="20"/>
          <w:szCs w:val="20"/>
        </w:rPr>
      </w:r>
    </w:p>
    <w:p>
      <w:pPr>
        <w:pStyle w:val="737"/>
        <w:pBdr/>
        <w:tabs>
          <w:tab w:val="left" w:leader="none" w:pos="1134"/>
          <w:tab w:val="left" w:leader="none" w:pos="3960"/>
          <w:tab w:val="center" w:leader="none" w:pos="4678"/>
        </w:tabs>
        <w:spacing w:after="0" w:line="240" w:lineRule="auto"/>
        <w:ind w:right="-1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</w:r>
      <w:r>
        <w:rPr>
          <w:rFonts w:ascii="Times New Roman" w:hAnsi="Times New Roman"/>
          <w:i/>
          <w:sz w:val="20"/>
          <w:szCs w:val="20"/>
        </w:rPr>
      </w:r>
    </w:p>
    <w:p>
      <w:pPr>
        <w:pStyle w:val="737"/>
        <w:pBdr/>
        <w:tabs>
          <w:tab w:val="left" w:leader="none" w:pos="1134"/>
          <w:tab w:val="left" w:leader="none" w:pos="3960"/>
          <w:tab w:val="center" w:leader="none" w:pos="4678"/>
        </w:tabs>
        <w:spacing w:after="0" w:line="240" w:lineRule="auto"/>
        <w:ind w:right="-1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</w:r>
      <w:r>
        <w:rPr>
          <w:rFonts w:ascii="Times New Roman" w:hAnsi="Times New Roman"/>
          <w:i/>
          <w:sz w:val="20"/>
          <w:szCs w:val="20"/>
        </w:rPr>
      </w:r>
    </w:p>
    <w:p>
      <w:pPr>
        <w:pStyle w:val="737"/>
        <w:pBdr/>
        <w:tabs>
          <w:tab w:val="left" w:leader="none" w:pos="1134"/>
          <w:tab w:val="left" w:leader="none" w:pos="3960"/>
          <w:tab w:val="center" w:leader="none" w:pos="4678"/>
        </w:tabs>
        <w:spacing w:after="0" w:line="240" w:lineRule="auto"/>
        <w:ind w:right="-1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</w:r>
      <w:r>
        <w:rPr>
          <w:rFonts w:ascii="Times New Roman" w:hAnsi="Times New Roman"/>
          <w:i/>
          <w:sz w:val="20"/>
          <w:szCs w:val="20"/>
        </w:rPr>
      </w:r>
    </w:p>
    <w:p>
      <w:pPr>
        <w:pStyle w:val="737"/>
        <w:pBdr/>
        <w:tabs>
          <w:tab w:val="left" w:leader="none" w:pos="1134"/>
          <w:tab w:val="left" w:leader="none" w:pos="3960"/>
          <w:tab w:val="center" w:leader="none" w:pos="4678"/>
        </w:tabs>
        <w:spacing w:after="0" w:line="240" w:lineRule="auto"/>
        <w:ind w:right="-1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</w:r>
      <w:r>
        <w:rPr>
          <w:rFonts w:ascii="Times New Roman" w:hAnsi="Times New Roman"/>
          <w:i/>
          <w:sz w:val="20"/>
          <w:szCs w:val="20"/>
        </w:rPr>
      </w:r>
    </w:p>
    <w:p>
      <w:pPr>
        <w:pStyle w:val="737"/>
        <w:pBdr/>
        <w:tabs>
          <w:tab w:val="left" w:leader="none" w:pos="1134"/>
          <w:tab w:val="left" w:leader="none" w:pos="3960"/>
          <w:tab w:val="center" w:leader="none" w:pos="4678"/>
        </w:tabs>
        <w:spacing w:after="0" w:line="240" w:lineRule="auto"/>
        <w:ind w:right="-1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</w:r>
      <w:r>
        <w:rPr>
          <w:rFonts w:ascii="Times New Roman" w:hAnsi="Times New Roman"/>
          <w:i/>
          <w:sz w:val="20"/>
          <w:szCs w:val="20"/>
        </w:rPr>
      </w:r>
    </w:p>
    <w:p>
      <w:pPr>
        <w:pStyle w:val="737"/>
        <w:pBdr/>
        <w:tabs>
          <w:tab w:val="left" w:leader="none" w:pos="1134"/>
          <w:tab w:val="left" w:leader="none" w:pos="3960"/>
          <w:tab w:val="center" w:leader="none" w:pos="4678"/>
        </w:tabs>
        <w:spacing w:after="0" w:line="240" w:lineRule="auto"/>
        <w:ind w:right="-1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</w:r>
      <w:r>
        <w:rPr>
          <w:rFonts w:ascii="Times New Roman" w:hAnsi="Times New Roman"/>
          <w:i/>
          <w:sz w:val="20"/>
          <w:szCs w:val="20"/>
        </w:rPr>
      </w:r>
    </w:p>
    <w:p>
      <w:pPr>
        <w:pStyle w:val="737"/>
        <w:pBdr/>
        <w:spacing/>
        <w:ind w:firstLine="708" w:left="4956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</w:r>
      <w:r>
        <w:rPr>
          <w:sz w:val="28"/>
          <w:szCs w:val="28"/>
          <w:lang w:val="kk-KZ"/>
        </w:rPr>
      </w:r>
    </w:p>
    <w:p>
      <w:pPr>
        <w:pStyle w:val="737"/>
        <w:pBdr/>
        <w:spacing/>
        <w:ind w:firstLine="708" w:left="4956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</w:r>
      <w:r>
        <w:rPr>
          <w:sz w:val="28"/>
          <w:szCs w:val="28"/>
          <w:lang w:val="kk-KZ"/>
        </w:rPr>
      </w:r>
    </w:p>
    <w:p>
      <w:pPr>
        <w:pStyle w:val="737"/>
        <w:pBdr/>
        <w:spacing/>
        <w:ind w:firstLine="708" w:left="495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7"/>
        <w:pBdr/>
        <w:spacing w:after="0" w:line="240" w:lineRule="auto"/>
        <w:ind w:firstLine="708" w:left="495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7"/>
        <w:pBdr/>
        <w:spacing w:after="0" w:line="240" w:lineRule="auto"/>
        <w:ind w:firstLine="708" w:left="495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7"/>
        <w:pBdr/>
        <w:spacing w:after="0" w:line="240" w:lineRule="auto"/>
        <w:ind w:left="-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КОДЕКС ДЕЛОВОЙ ЭТИКИ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37"/>
        <w:pBdr/>
        <w:spacing w:after="0" w:line="240" w:lineRule="auto"/>
        <w:ind w:left="-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</w:t>
      </w:r>
      <w:r>
        <w:rPr>
          <w:rFonts w:ascii="Times New Roman" w:hAnsi="Times New Roman"/>
          <w:b/>
          <w:sz w:val="28"/>
          <w:szCs w:val="28"/>
        </w:rPr>
        <w:t xml:space="preserve">оммунального государственного предприятия на праве хозяйственного ведения </w:t>
      </w:r>
      <w:r>
        <w:rPr>
          <w:rFonts w:ascii="Times New Roman" w:hAnsi="Times New Roman"/>
          <w:b/>
          <w:sz w:val="28"/>
          <w:szCs w:val="28"/>
        </w:rPr>
        <w:t xml:space="preserve">«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Бородулихинская районная больница»</w:t>
      </w:r>
      <w:r>
        <w:rPr>
          <w:rFonts w:ascii="Times New Roman" w:hAnsi="Times New Roman"/>
          <w:b/>
          <w:sz w:val="28"/>
          <w:szCs w:val="28"/>
        </w:rPr>
        <w:t xml:space="preserve"> управление здравоохранения области Абай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37"/>
        <w:pBdr/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7"/>
        <w:pBdr/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7"/>
        <w:pBdr/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7"/>
        <w:pBdr/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7"/>
        <w:pBdr/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7"/>
        <w:pBdr/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7"/>
        <w:pBdr/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7"/>
        <w:pBdr/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7"/>
        <w:pBdr/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7"/>
        <w:pBdr/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</w:r>
      <w:r>
        <w:rPr>
          <w:rFonts w:ascii="Times New Roman" w:hAnsi="Times New Roman"/>
          <w:sz w:val="28"/>
          <w:szCs w:val="28"/>
          <w:lang w:val="kk-KZ"/>
        </w:rPr>
      </w:r>
    </w:p>
    <w:p>
      <w:pPr>
        <w:pStyle w:val="737"/>
        <w:pBdr/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</w:r>
      <w:r>
        <w:rPr>
          <w:rFonts w:ascii="Times New Roman" w:hAnsi="Times New Roman"/>
          <w:sz w:val="28"/>
          <w:szCs w:val="28"/>
          <w:lang w:val="kk-KZ"/>
        </w:rPr>
      </w:r>
    </w:p>
    <w:p>
      <w:pPr>
        <w:pStyle w:val="737"/>
        <w:pBdr/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7"/>
        <w:pBdr/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7"/>
        <w:pBdr/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7"/>
        <w:pBdr/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7"/>
        <w:pBdr/>
        <w:spacing w:after="0" w:line="240" w:lineRule="auto"/>
        <w:ind w:left="-142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 xml:space="preserve">с. Бородулиха</w:t>
      </w:r>
      <w:r>
        <w:rPr>
          <w:rFonts w:ascii="Times New Roman" w:hAnsi="Times New Roman"/>
          <w:b/>
          <w:sz w:val="28"/>
          <w:szCs w:val="28"/>
        </w:rPr>
        <w:t xml:space="preserve"> 20</w:t>
      </w:r>
      <w:r>
        <w:rPr>
          <w:rFonts w:ascii="Times New Roman" w:hAnsi="Times New Roman"/>
          <w:b/>
          <w:sz w:val="28"/>
          <w:szCs w:val="28"/>
        </w:rPr>
        <w:t xml:space="preserve">25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г.</w:t>
      </w:r>
      <w:r>
        <w:rPr>
          <w:rFonts w:ascii="Times New Roman" w:hAnsi="Times New Roman"/>
          <w:b/>
          <w:sz w:val="28"/>
          <w:szCs w:val="28"/>
          <w:lang w:val="kk-KZ"/>
        </w:rPr>
      </w:r>
      <w:r>
        <w:rPr>
          <w:rFonts w:ascii="Times New Roman" w:hAnsi="Times New Roman"/>
          <w:b/>
          <w:sz w:val="28"/>
          <w:szCs w:val="28"/>
          <w:lang w:val="kk-KZ"/>
        </w:rPr>
      </w:r>
    </w:p>
    <w:p>
      <w:pPr>
        <w:pStyle w:val="737"/>
        <w:pBdr/>
        <w:spacing w:after="0" w:line="240" w:lineRule="auto"/>
        <w:ind w:left="-142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</w:r>
      <w:r>
        <w:rPr>
          <w:rFonts w:ascii="Times New Roman" w:hAnsi="Times New Roman"/>
          <w:b/>
          <w:sz w:val="28"/>
          <w:szCs w:val="28"/>
          <w:lang w:val="kk-KZ"/>
        </w:rPr>
      </w:r>
    </w:p>
    <w:p>
      <w:pPr>
        <w:pStyle w:val="737"/>
        <w:pBdr/>
        <w:spacing w:after="0" w:line="240" w:lineRule="auto"/>
        <w:ind w:left="-142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</w:r>
      <w:r>
        <w:rPr>
          <w:rFonts w:ascii="Times New Roman" w:hAnsi="Times New Roman"/>
          <w:b/>
          <w:sz w:val="28"/>
          <w:szCs w:val="28"/>
          <w:lang w:val="kk-KZ"/>
        </w:rPr>
      </w:r>
    </w:p>
    <w:p>
      <w:pPr>
        <w:pStyle w:val="737"/>
        <w:pBdr/>
        <w:spacing w:after="0" w:line="240" w:lineRule="auto"/>
        <w:ind w:left="-142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</w:r>
      <w:r>
        <w:rPr>
          <w:rFonts w:ascii="Times New Roman" w:hAnsi="Times New Roman"/>
          <w:b/>
          <w:sz w:val="28"/>
          <w:szCs w:val="28"/>
          <w:lang w:val="kk-KZ"/>
        </w:rPr>
      </w:r>
    </w:p>
    <w:p>
      <w:pPr>
        <w:pStyle w:val="737"/>
        <w:pBdr/>
        <w:spacing w:after="0" w:line="240" w:lineRule="auto"/>
        <w:ind w:left="-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37"/>
        <w:pBdr/>
        <w:spacing w:after="0" w:line="240" w:lineRule="auto"/>
        <w:ind w:left="-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СОДЕРЖАНИЕ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37"/>
        <w:pBdr/>
        <w:spacing w:after="0" w:line="240" w:lineRule="auto"/>
        <w:ind w:left="-1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37"/>
        <w:pBdr/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7"/>
        <w:pBdr/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1.</w:t>
      </w:r>
      <w:r>
        <w:rPr>
          <w:rFonts w:ascii="Times New Roman" w:hAnsi="Times New Roman"/>
          <w:sz w:val="28"/>
          <w:szCs w:val="28"/>
        </w:rPr>
        <w:t xml:space="preserve"> ОБЩИЕ ПОЛОЖЕНИЯ И ОСНОВНЫЕ ПОНЯТИЯ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7"/>
        <w:pBdr/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7"/>
        <w:pBdr/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2. </w:t>
      </w:r>
      <w:r>
        <w:rPr>
          <w:rFonts w:ascii="Times New Roman" w:hAnsi="Times New Roman"/>
          <w:sz w:val="28"/>
          <w:szCs w:val="28"/>
        </w:rPr>
        <w:t xml:space="preserve">ЦЕННОСТИ И ПРИНЦИПЫ ДЕЛОВОЙ ЭТИКИ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7"/>
        <w:pBdr/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7"/>
        <w:pBdr/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3. </w:t>
      </w:r>
      <w:r>
        <w:rPr>
          <w:rFonts w:ascii="Times New Roman" w:hAnsi="Times New Roman"/>
          <w:sz w:val="28"/>
          <w:szCs w:val="28"/>
        </w:rPr>
        <w:t xml:space="preserve">ЭТИЧЕСКИЕ НОРМЫ ДЕЛОВЫХ ВЗАИМООТНОШЕНИЙ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7"/>
        <w:pBdr/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7"/>
        <w:pBdr/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4. </w:t>
      </w:r>
      <w:r>
        <w:rPr>
          <w:rFonts w:ascii="Times New Roman" w:hAnsi="Times New Roman"/>
          <w:sz w:val="28"/>
          <w:szCs w:val="28"/>
        </w:rPr>
        <w:t xml:space="preserve">ПРАВИЛА ДЕЛОВОГО ПОВЕДЕНИЯ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7"/>
        <w:pBdr/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7"/>
        <w:pBdr/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5. </w:t>
      </w:r>
      <w:r>
        <w:rPr>
          <w:rFonts w:ascii="Times New Roman" w:hAnsi="Times New Roman"/>
          <w:sz w:val="28"/>
          <w:szCs w:val="28"/>
        </w:rPr>
        <w:t xml:space="preserve">КОРПОРАТИВНАЯ КУЛЬТУРА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7"/>
        <w:pBdr/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7"/>
        <w:pBdr/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6. ЭТИЧЕСКИЕ НОРМЫ ВРАЧЕЙ, СРЕДНЕГО И МЛАДШЕГО МЕДИЦИНСКОГО ПЕРСОНАЛА ОРГАНИЗАЦИЙ</w:t>
      </w:r>
      <w:r>
        <w:rPr>
          <w:rFonts w:ascii="Times New Roman" w:hAnsi="Times New Roman"/>
          <w:sz w:val="28"/>
          <w:szCs w:val="28"/>
        </w:rPr>
      </w:r>
    </w:p>
    <w:p>
      <w:pPr>
        <w:pStyle w:val="737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7"/>
        <w:pBdr/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7</w:t>
      </w:r>
      <w:r>
        <w:rPr>
          <w:rFonts w:ascii="Times New Roman" w:hAnsi="Times New Roman"/>
          <w:sz w:val="28"/>
          <w:szCs w:val="28"/>
        </w:rPr>
        <w:t xml:space="preserve">. ЗАКЛЮЧЕНИЕ</w:t>
      </w:r>
      <w:r>
        <w:rPr>
          <w:rFonts w:ascii="Times New Roman" w:hAnsi="Times New Roman"/>
          <w:sz w:val="28"/>
          <w:szCs w:val="28"/>
        </w:rPr>
      </w:r>
    </w:p>
    <w:p>
      <w:pPr>
        <w:pStyle w:val="737"/>
        <w:pBdr/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7"/>
        <w:pBdr/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7"/>
        <w:pBdr/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</w:t>
      </w:r>
      <w:r>
        <w:rPr>
          <w:rFonts w:ascii="Times New Roman" w:hAnsi="Times New Roman"/>
          <w:sz w:val="28"/>
          <w:szCs w:val="28"/>
        </w:rPr>
      </w:r>
    </w:p>
    <w:p>
      <w:pPr>
        <w:pStyle w:val="737"/>
        <w:pBdr/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737"/>
        <w:pBdr/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737"/>
        <w:pBdr/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737"/>
        <w:pBdr/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737"/>
        <w:pBdr/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737"/>
        <w:pBdr/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737"/>
        <w:pBdr/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737"/>
        <w:pBdr/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737"/>
        <w:pBdr/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737"/>
        <w:pBdr/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737"/>
        <w:pBdr/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737"/>
        <w:pBdr/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737"/>
        <w:pBdr/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737"/>
        <w:pBdr/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737"/>
        <w:pBdr/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737"/>
        <w:pBdr/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737"/>
        <w:pBdr/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737"/>
        <w:pBdr/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737"/>
        <w:pBdr/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737"/>
        <w:pBdr/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737"/>
        <w:pBdr/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737"/>
        <w:pBdr/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737"/>
        <w:pBdr/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737"/>
        <w:pBdr/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737"/>
        <w:pBdr/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737"/>
        <w:pBdr/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737"/>
        <w:pBdr/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737"/>
        <w:pBdr/>
        <w:spacing w:after="0" w:line="240" w:lineRule="auto"/>
        <w:ind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737"/>
        <w:pBdr/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</w:r>
      <w:r>
        <w:rPr>
          <w:rFonts w:ascii="Times New Roman" w:hAnsi="Times New Roman"/>
          <w:sz w:val="20"/>
          <w:szCs w:val="20"/>
          <w:lang w:val="kk-KZ"/>
        </w:rPr>
      </w:r>
    </w:p>
    <w:p>
      <w:pPr>
        <w:pStyle w:val="737"/>
        <w:pBdr/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</w:r>
      <w:r>
        <w:rPr>
          <w:rFonts w:ascii="Times New Roman" w:hAnsi="Times New Roman"/>
          <w:sz w:val="20"/>
          <w:szCs w:val="20"/>
          <w:lang w:val="kk-KZ"/>
        </w:rPr>
      </w:r>
    </w:p>
    <w:p>
      <w:pPr>
        <w:pStyle w:val="737"/>
        <w:pBdr/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</w:r>
      <w:r>
        <w:rPr>
          <w:rFonts w:ascii="Times New Roman" w:hAnsi="Times New Roman"/>
          <w:sz w:val="20"/>
          <w:szCs w:val="20"/>
          <w:lang w:val="kk-KZ"/>
        </w:rPr>
      </w:r>
    </w:p>
    <w:p>
      <w:pPr>
        <w:pStyle w:val="737"/>
        <w:pBdr/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</w:r>
      <w:r>
        <w:rPr>
          <w:rFonts w:ascii="Times New Roman" w:hAnsi="Times New Roman"/>
          <w:sz w:val="20"/>
          <w:szCs w:val="20"/>
          <w:lang w:val="kk-KZ"/>
        </w:rPr>
      </w:r>
    </w:p>
    <w:p>
      <w:pPr>
        <w:pStyle w:val="737"/>
        <w:pBdr/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737"/>
        <w:pBdr/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737"/>
        <w:pBdr/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737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1. ОБЩИЕ ПОЛОЖЕНИЯ И ОСНОВНЫЕ ПОНЯТИЯ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43"/>
        <w:pBdr/>
        <w:spacing w:after="0" w:line="240" w:lineRule="auto"/>
        <w:ind w:left="2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Настоящий Кодекс деловой этики </w:t>
      </w:r>
      <w:r>
        <w:rPr>
          <w:rFonts w:ascii="Times New Roman" w:hAnsi="Times New Roman"/>
          <w:sz w:val="28"/>
          <w:szCs w:val="28"/>
        </w:rPr>
        <w:t xml:space="preserve">(далее-Кодекс) </w:t>
      </w:r>
      <w:r>
        <w:rPr>
          <w:rFonts w:ascii="Times New Roman" w:hAnsi="Times New Roman"/>
          <w:sz w:val="28"/>
          <w:szCs w:val="28"/>
          <w:lang w:val="kk-KZ"/>
        </w:rPr>
        <w:t xml:space="preserve">Коммунально</w:t>
      </w:r>
      <w:r>
        <w:rPr>
          <w:rFonts w:ascii="Times New Roman" w:hAnsi="Times New Roman"/>
          <w:sz w:val="28"/>
          <w:szCs w:val="28"/>
          <w:lang w:val="kk-KZ"/>
        </w:rPr>
        <w:t xml:space="preserve">го</w:t>
      </w:r>
      <w:r>
        <w:rPr>
          <w:rFonts w:ascii="Times New Roman" w:hAnsi="Times New Roman"/>
          <w:sz w:val="28"/>
          <w:szCs w:val="28"/>
          <w:lang w:val="kk-KZ"/>
        </w:rPr>
        <w:t xml:space="preserve"> государст</w:t>
      </w:r>
      <w:r>
        <w:rPr>
          <w:rFonts w:ascii="Times New Roman" w:hAnsi="Times New Roman"/>
          <w:sz w:val="28"/>
          <w:szCs w:val="28"/>
        </w:rPr>
        <w:t xml:space="preserve">венно</w:t>
      </w:r>
      <w:r>
        <w:rPr>
          <w:rFonts w:ascii="Times New Roman" w:hAnsi="Times New Roman"/>
          <w:sz w:val="28"/>
          <w:szCs w:val="28"/>
        </w:rPr>
        <w:t xml:space="preserve">го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предприяти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  <w:lang w:val="kk-KZ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раве </w:t>
      </w:r>
      <w:r>
        <w:rPr>
          <w:rFonts w:ascii="Times New Roman" w:hAnsi="Times New Roman"/>
          <w:sz w:val="28"/>
          <w:szCs w:val="28"/>
        </w:rPr>
        <w:t xml:space="preserve">хозяйственного ведения «</w:t>
      </w:r>
      <w:r>
        <w:rPr>
          <w:rFonts w:ascii="Times New Roman" w:hAnsi="Times New Roman" w:eastAsia="Consolas"/>
          <w:sz w:val="28"/>
          <w:szCs w:val="28"/>
        </w:rPr>
        <w:t xml:space="preserve">Бородулихинская районная больница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у</w:t>
      </w:r>
      <w:r>
        <w:rPr>
          <w:rFonts w:ascii="Times New Roman" w:hAnsi="Times New Roman"/>
          <w:sz w:val="28"/>
          <w:szCs w:val="28"/>
        </w:rPr>
        <w:t xml:space="preserve">правления </w:t>
      </w:r>
      <w:r>
        <w:rPr>
          <w:rFonts w:ascii="Times New Roman" w:hAnsi="Times New Roman"/>
          <w:sz w:val="28"/>
          <w:szCs w:val="28"/>
        </w:rPr>
        <w:t xml:space="preserve">з</w:t>
      </w:r>
      <w:r>
        <w:rPr>
          <w:rFonts w:ascii="Times New Roman" w:hAnsi="Times New Roman"/>
          <w:sz w:val="28"/>
          <w:szCs w:val="28"/>
        </w:rPr>
        <w:t xml:space="preserve">драво</w:t>
      </w:r>
      <w:r>
        <w:rPr>
          <w:rFonts w:ascii="Times New Roman" w:hAnsi="Times New Roman"/>
          <w:sz w:val="28"/>
          <w:szCs w:val="28"/>
        </w:rPr>
        <w:t xml:space="preserve">охранения </w:t>
      </w:r>
      <w:r>
        <w:rPr>
          <w:rFonts w:ascii="Times New Roman" w:hAnsi="Times New Roman"/>
          <w:sz w:val="28"/>
          <w:szCs w:val="28"/>
        </w:rPr>
        <w:t xml:space="preserve">области</w:t>
      </w:r>
      <w:r>
        <w:rPr>
          <w:rFonts w:ascii="Times New Roman" w:hAnsi="Times New Roman"/>
          <w:sz w:val="28"/>
          <w:szCs w:val="28"/>
        </w:rPr>
        <w:t xml:space="preserve"> Абай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(далее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- </w:t>
      </w:r>
      <w:r>
        <w:rPr>
          <w:rFonts w:ascii="Times New Roman" w:hAnsi="Times New Roman"/>
          <w:i/>
          <w:sz w:val="28"/>
          <w:szCs w:val="28"/>
        </w:rPr>
        <w:t xml:space="preserve">Предприятие</w:t>
      </w:r>
      <w:r>
        <w:rPr>
          <w:rFonts w:ascii="Times New Roman" w:hAnsi="Times New Roman"/>
          <w:i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 разработан </w:t>
      </w:r>
      <w:r>
        <w:rPr>
          <w:rFonts w:ascii="Times New Roman" w:hAnsi="Times New Roman"/>
          <w:sz w:val="28"/>
          <w:szCs w:val="28"/>
        </w:rPr>
        <w:t xml:space="preserve">в соответствии с законодательством Республики Казахстан, Уставом и иными внутренними документами </w:t>
      </w:r>
      <w:r>
        <w:rPr>
          <w:rFonts w:ascii="Times New Roman" w:hAnsi="Times New Roman"/>
          <w:sz w:val="28"/>
          <w:szCs w:val="28"/>
        </w:rPr>
        <w:t xml:space="preserve">Предприятия </w:t>
      </w:r>
      <w:r>
        <w:rPr>
          <w:rFonts w:ascii="Times New Roman" w:hAnsi="Times New Roman"/>
          <w:sz w:val="28"/>
          <w:szCs w:val="28"/>
        </w:rPr>
        <w:t xml:space="preserve">и представляет собой свод правил и принципов.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Кодекс является документом, регламентирующим этическую сторону взаимодействия </w:t>
      </w:r>
      <w:r>
        <w:rPr>
          <w:rFonts w:ascii="Times New Roman" w:hAnsi="Times New Roman"/>
          <w:sz w:val="28"/>
          <w:szCs w:val="28"/>
        </w:rPr>
        <w:t xml:space="preserve">Предприятия </w:t>
      </w:r>
      <w:r>
        <w:rPr>
          <w:rFonts w:ascii="Times New Roman" w:hAnsi="Times New Roman"/>
          <w:sz w:val="28"/>
          <w:szCs w:val="28"/>
        </w:rPr>
        <w:t xml:space="preserve">со всеми заинтересованными лицами, этические нормы корпоративных отношений, а также механизмы влияния этических норм на повседневную деятельность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его работников.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Положения Кодекса распространяются на Должностные лица и на всех работников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вне зависимости </w:t>
      </w:r>
      <w:r>
        <w:rPr>
          <w:rFonts w:ascii="Times New Roman" w:hAnsi="Times New Roman"/>
          <w:sz w:val="28"/>
          <w:szCs w:val="28"/>
        </w:rPr>
        <w:t xml:space="preserve">от занимаемой должности.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Исполнительный орган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несет ответственность за создание условий открытости и ответственности, в которой Работники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воздерживаются и активно реагируют от совершения незаконных действий.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Первейшей обязанностью каждого Работника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является следование </w:t>
      </w:r>
      <w:r>
        <w:rPr>
          <w:rFonts w:ascii="Times New Roman" w:hAnsi="Times New Roman"/>
          <w:sz w:val="28"/>
          <w:szCs w:val="28"/>
        </w:rPr>
        <w:t xml:space="preserve">этическим нормам, установленным</w:t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Предприятий</w:t>
      </w:r>
      <w:r>
        <w:rPr>
          <w:rFonts w:ascii="Times New Roman" w:hAnsi="Times New Roman"/>
          <w:sz w:val="28"/>
          <w:szCs w:val="28"/>
        </w:rPr>
        <w:t xml:space="preserve">, и соблюдение моральных норм.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поддержания этических норм на должном уровне Работники берут на себя ответственность за их соблюдение в </w:t>
      </w:r>
      <w:r>
        <w:rPr>
          <w:rFonts w:ascii="Times New Roman" w:hAnsi="Times New Roman"/>
          <w:sz w:val="28"/>
          <w:szCs w:val="28"/>
        </w:rPr>
        <w:t xml:space="preserve">Предприяти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установление самых высоких стандартов для самих себя.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Целью К</w:t>
      </w:r>
      <w:r>
        <w:rPr>
          <w:rFonts w:ascii="Times New Roman" w:hAnsi="Times New Roman"/>
          <w:sz w:val="28"/>
          <w:szCs w:val="28"/>
        </w:rPr>
        <w:t xml:space="preserve">одекса является:</w:t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7"/>
        </w:numPr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закрепление основополагающих ценностей, принципов и правил которыми руководствуются все Должностные лица и Работники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оей деятельности как при принятии стратегически важных решений, таки в повседневных ситуациях;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7"/>
        </w:numPr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развитие единой Корпоративной культуры в </w:t>
      </w:r>
      <w:r>
        <w:rPr>
          <w:rFonts w:ascii="Times New Roman" w:hAnsi="Times New Roman"/>
          <w:sz w:val="28"/>
          <w:szCs w:val="28"/>
        </w:rPr>
        <w:t xml:space="preserve">Предприяти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, основанной на высоких этических стандартах поведения для поддержания в коллективе атмосферы доверия, взаимного уважения и порядочности;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7"/>
        </w:numPr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единообразное понимание и исполнение норм Кодекса всеми Работниками вне зависимости от занимаемой должности;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7"/>
        </w:numPr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содействие повышению эффективности механизмов корпоративного управления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его успешному взаимодействию с Заинтересованными лицами;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7"/>
        </w:numPr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повышение и сохранение доверия к </w:t>
      </w:r>
      <w:r>
        <w:rPr>
          <w:rFonts w:ascii="Times New Roman" w:hAnsi="Times New Roman"/>
          <w:sz w:val="28"/>
          <w:szCs w:val="28"/>
        </w:rPr>
        <w:t xml:space="preserve">Предприятию </w:t>
      </w:r>
      <w:r>
        <w:rPr>
          <w:rFonts w:ascii="Times New Roman" w:hAnsi="Times New Roman"/>
          <w:sz w:val="28"/>
          <w:szCs w:val="28"/>
        </w:rPr>
        <w:t xml:space="preserve">со стороны государства и делового сообщества путем применения лучшей практики делового поведения.</w:t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Кодекс применяется вместе с иными внутренними документами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отражает деятельность Должностных лиц и Работников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 в части соблюдения норм и принципов деловой этики и делового поведения.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указанных в Кодексе норм и принципов не является исчерпывающим и может быть уточнен, изменен или дополнен </w:t>
      </w:r>
      <w:r>
        <w:rPr>
          <w:rFonts w:ascii="Times New Roman" w:hAnsi="Times New Roman"/>
          <w:sz w:val="28"/>
          <w:szCs w:val="28"/>
        </w:rPr>
        <w:t xml:space="preserve">Наблюдательным Советом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случае возникновения определенных предпосылок или обстоятельств.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Должностные лица, Работники и партнеры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имеют право на честное и справедливое отношение, независимо </w:t>
      </w:r>
      <w:r>
        <w:rPr>
          <w:rFonts w:ascii="Times New Roman" w:hAnsi="Times New Roman"/>
          <w:sz w:val="28"/>
          <w:szCs w:val="28"/>
        </w:rPr>
        <w:t xml:space="preserve">от расы, языка, политических и </w:t>
      </w:r>
      <w:r>
        <w:rPr>
          <w:rFonts w:ascii="Times New Roman" w:hAnsi="Times New Roman"/>
          <w:sz w:val="28"/>
          <w:szCs w:val="28"/>
        </w:rPr>
        <w:t xml:space="preserve">религиозных убеждений, половой, национальной и культурной принадлежности. Дискриминация</w:t>
      </w:r>
      <w:r>
        <w:rPr>
          <w:rFonts w:ascii="Times New Roman" w:hAnsi="Times New Roman"/>
          <w:sz w:val="28"/>
          <w:szCs w:val="28"/>
        </w:rPr>
        <w:t xml:space="preserve"> и притеснение любого рода противоречат данному Кодексу и составляют неприемлемое поведение. Если будет установлено, что какое-либо Должностное лицо или Работник притесняет или относится с пристрастием к партнеру или другому Работнику, то в отношении него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буду приняты меры дисциплинарного воздействия.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Предприятие </w:t>
      </w:r>
      <w:r>
        <w:rPr>
          <w:rFonts w:ascii="Times New Roman" w:hAnsi="Times New Roman"/>
          <w:sz w:val="28"/>
          <w:szCs w:val="28"/>
        </w:rPr>
        <w:t xml:space="preserve">ценит в своих работниках  и их работе:</w:t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8"/>
        </w:numPr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ориентированность на достижение стратегических целей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8"/>
        </w:numPr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профессионализм и стремление к повышению своего профессионального уровня;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8"/>
        </w:numPr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инициативность и</w:t>
      </w:r>
      <w:r>
        <w:rPr>
          <w:rFonts w:ascii="Times New Roman" w:hAnsi="Times New Roman"/>
          <w:sz w:val="28"/>
          <w:szCs w:val="28"/>
        </w:rPr>
        <w:t xml:space="preserve"> активность при исполнении должностных обязанностей;</w:t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8"/>
        </w:numPr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дисциплинированность и ответственность;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8"/>
        </w:numPr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взаимную поддержку между работниками;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8"/>
        </w:numPr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оказание содействия молодым специалистам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tabs>
          <w:tab w:val="left" w:leader="none" w:pos="1134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Деятельность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основана на отношениях </w:t>
      </w:r>
      <w:r>
        <w:rPr>
          <w:rFonts w:ascii="Times New Roman" w:hAnsi="Times New Roman"/>
          <w:sz w:val="28"/>
          <w:szCs w:val="28"/>
        </w:rPr>
        <w:t xml:space="preserve">Предприяти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всех Заинтересованных лиц, которые построены на соблюдение требований Деловой этики и правил поведения. Соблюдение взаимных обязательств – необходимое условие конструктивной работы.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tabs>
          <w:tab w:val="left" w:leader="none" w:pos="993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Кодексе используются следующие понятия и термины:</w:t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Единственный </w:t>
      </w:r>
      <w:r>
        <w:rPr>
          <w:rFonts w:ascii="Times New Roman" w:hAnsi="Times New Roman"/>
          <w:b/>
          <w:sz w:val="28"/>
          <w:szCs w:val="28"/>
        </w:rPr>
        <w:t xml:space="preserve">участник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уполномоченный орган соответствующей отрасли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Министерство здравоохранения и социального развития Республики Казахстан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Деловая этика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совокупность этических принципов и норм делового поведения, которыми руководствуются в своей деятельности </w:t>
      </w:r>
      <w:r>
        <w:rPr>
          <w:rFonts w:ascii="Times New Roman" w:hAnsi="Times New Roman"/>
          <w:sz w:val="28"/>
          <w:szCs w:val="28"/>
        </w:rPr>
        <w:t xml:space="preserve">Предприятие</w:t>
      </w:r>
      <w:r>
        <w:rPr>
          <w:rFonts w:ascii="Times New Roman" w:hAnsi="Times New Roman"/>
          <w:sz w:val="28"/>
          <w:szCs w:val="28"/>
        </w:rPr>
        <w:t xml:space="preserve">, его Должностные лица и Работники;</w:t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Должностное лицо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Член </w:t>
      </w:r>
      <w:r>
        <w:rPr>
          <w:rFonts w:ascii="Times New Roman" w:hAnsi="Times New Roman"/>
          <w:sz w:val="28"/>
          <w:szCs w:val="28"/>
        </w:rPr>
        <w:t xml:space="preserve">Наблюдательного со</w:t>
      </w:r>
      <w:r>
        <w:rPr>
          <w:rFonts w:ascii="Times New Roman" w:hAnsi="Times New Roman"/>
          <w:sz w:val="28"/>
          <w:szCs w:val="28"/>
        </w:rPr>
        <w:t xml:space="preserve">вета</w:t>
      </w:r>
      <w:r>
        <w:rPr>
          <w:rFonts w:ascii="Times New Roman" w:hAnsi="Times New Roman"/>
          <w:sz w:val="28"/>
          <w:szCs w:val="28"/>
        </w:rPr>
        <w:t xml:space="preserve"> и/или </w:t>
      </w:r>
      <w:r>
        <w:rPr>
          <w:rFonts w:ascii="Times New Roman" w:hAnsi="Times New Roman"/>
          <w:sz w:val="28"/>
          <w:szCs w:val="28"/>
        </w:rPr>
        <w:t xml:space="preserve">руководство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Заинтересованное лицо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это физическое или юридическое лицо с которым </w:t>
      </w:r>
      <w:r>
        <w:rPr>
          <w:rFonts w:ascii="Times New Roman" w:hAnsi="Times New Roman"/>
          <w:sz w:val="28"/>
          <w:szCs w:val="28"/>
        </w:rPr>
        <w:t xml:space="preserve">Предприятие </w:t>
      </w:r>
      <w:r>
        <w:rPr>
          <w:rFonts w:ascii="Times New Roman" w:hAnsi="Times New Roman"/>
          <w:sz w:val="28"/>
          <w:szCs w:val="28"/>
        </w:rPr>
        <w:t xml:space="preserve">вступил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 или намерен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 вступить в договорные отношения, а также лица причастные к сделкам, связанным с </w:t>
      </w:r>
      <w:r>
        <w:rPr>
          <w:rFonts w:ascii="Times New Roman" w:hAnsi="Times New Roman"/>
          <w:sz w:val="28"/>
          <w:szCs w:val="28"/>
        </w:rPr>
        <w:t xml:space="preserve">Предприятием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Законодательство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совокупных нормативных правовых актов Республики Казахстан, принятых в установленном порядке;</w:t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Конфликт интересов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ситуация, при которой происходит столкновение личных интересов работника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его обязанностей по отношению к </w:t>
      </w:r>
      <w:r>
        <w:rPr>
          <w:rFonts w:ascii="Times New Roman" w:hAnsi="Times New Roman"/>
          <w:sz w:val="28"/>
          <w:szCs w:val="28"/>
        </w:rPr>
        <w:t xml:space="preserve">РГП на ПХВ </w:t>
      </w:r>
      <w:r>
        <w:rPr>
          <w:rFonts w:ascii="Times New Roman" w:hAnsi="Times New Roman"/>
          <w:sz w:val="28"/>
          <w:szCs w:val="28"/>
        </w:rPr>
        <w:t xml:space="preserve">и в которой личная заинтересованность Работника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влияет или может повлиять на беспристрастное исполнение им своих должностных обязанностей;</w:t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Корпоративная культура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специфические для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ценности и принципы, этические нормы деловых взаимоотношений, нормы поведения;</w:t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Корпоративный конфликт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разногласие или спор, которые возникли между Единственным </w:t>
      </w:r>
      <w:r>
        <w:rPr>
          <w:rFonts w:ascii="Times New Roman" w:hAnsi="Times New Roman"/>
          <w:sz w:val="28"/>
          <w:szCs w:val="28"/>
        </w:rPr>
        <w:t xml:space="preserve">участником </w:t>
      </w:r>
      <w:r>
        <w:rPr>
          <w:rFonts w:ascii="Times New Roman" w:hAnsi="Times New Roman"/>
          <w:sz w:val="28"/>
          <w:szCs w:val="28"/>
        </w:rPr>
        <w:t xml:space="preserve">и органами </w:t>
      </w:r>
      <w:r>
        <w:rPr>
          <w:rFonts w:ascii="Times New Roman" w:hAnsi="Times New Roman"/>
          <w:sz w:val="28"/>
          <w:szCs w:val="28"/>
        </w:rPr>
        <w:t xml:space="preserve">Предприятия о</w:t>
      </w:r>
      <w:r>
        <w:rPr>
          <w:rFonts w:ascii="Times New Roman" w:hAnsi="Times New Roman"/>
          <w:sz w:val="28"/>
          <w:szCs w:val="28"/>
        </w:rPr>
        <w:t xml:space="preserve">рганизации либо разногласие или спор между органами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, которые приводят или могут привести к одному из следующих последствий:</w:t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нарушение норм действующего законодательства, Устава или внутренних документов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, прав Единственного </w:t>
      </w:r>
      <w:r>
        <w:rPr>
          <w:rFonts w:ascii="Times New Roman" w:hAnsi="Times New Roman"/>
          <w:sz w:val="28"/>
          <w:szCs w:val="28"/>
        </w:rPr>
        <w:t xml:space="preserve">участника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иски к </w:t>
      </w:r>
      <w:r>
        <w:rPr>
          <w:rFonts w:ascii="Times New Roman" w:hAnsi="Times New Roman"/>
          <w:sz w:val="28"/>
          <w:szCs w:val="28"/>
        </w:rPr>
        <w:t xml:space="preserve">Предприятию</w:t>
      </w:r>
      <w:r>
        <w:rPr>
          <w:rFonts w:ascii="Times New Roman" w:hAnsi="Times New Roman"/>
          <w:sz w:val="28"/>
          <w:szCs w:val="28"/>
        </w:rPr>
        <w:t xml:space="preserve">, его орган управления или по существу принимаемых решений.</w:t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Социальная ответственность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выполнение добровольно принятых на себя обязательств, отвечающих взаимным интересам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, государства и общества;</w:t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Работник</w:t>
      </w:r>
      <w:r>
        <w:rPr>
          <w:rFonts w:ascii="Times New Roman" w:hAnsi="Times New Roman"/>
          <w:sz w:val="28"/>
          <w:szCs w:val="28"/>
        </w:rPr>
        <w:t xml:space="preserve"> – физическое лицо, состоящее в трудовых отношениях с </w:t>
      </w:r>
      <w:r>
        <w:rPr>
          <w:rFonts w:ascii="Times New Roman" w:hAnsi="Times New Roman"/>
          <w:sz w:val="28"/>
          <w:szCs w:val="28"/>
        </w:rPr>
        <w:t xml:space="preserve">Предприятием</w:t>
      </w:r>
      <w:r>
        <w:rPr>
          <w:rFonts w:ascii="Times New Roman" w:hAnsi="Times New Roman"/>
          <w:sz w:val="28"/>
          <w:szCs w:val="28"/>
        </w:rPr>
        <w:t xml:space="preserve"> и непосредственно выполняющее работу по трудовому договору;</w:t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Урегулирование корпоративных конфликтов</w:t>
      </w:r>
      <w:r>
        <w:rPr>
          <w:rFonts w:ascii="Times New Roman" w:hAnsi="Times New Roman"/>
          <w:sz w:val="28"/>
          <w:szCs w:val="28"/>
        </w:rPr>
        <w:t xml:space="preserve"> – осуществление комплекса процедур, направленных на предупреждение или разрешение корпоративных конфликтов.</w:t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pBdr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pBdr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2. ЦЕННОСТИ И ПРИНЦИПЫ ДЕЛОВОЙ ЭТИКИ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43"/>
        <w:pBdr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709"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Предприятие </w:t>
      </w:r>
      <w:r>
        <w:rPr>
          <w:rFonts w:ascii="Times New Roman" w:hAnsi="Times New Roman"/>
          <w:sz w:val="28"/>
          <w:szCs w:val="28"/>
        </w:rPr>
        <w:t xml:space="preserve">принимает и следует требованиям настоящего Кодекса во взаимоотношениях с Единственным </w:t>
      </w:r>
      <w:r>
        <w:rPr>
          <w:rFonts w:ascii="Times New Roman" w:hAnsi="Times New Roman"/>
          <w:sz w:val="28"/>
          <w:szCs w:val="28"/>
        </w:rPr>
        <w:t xml:space="preserve">участником</w:t>
      </w:r>
      <w:r>
        <w:rPr>
          <w:rFonts w:ascii="Times New Roman" w:hAnsi="Times New Roman"/>
          <w:sz w:val="28"/>
          <w:szCs w:val="28"/>
        </w:rPr>
        <w:t xml:space="preserve">, государственными органами, Должностными лицами и Работниками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, партнерами, другими Заинтересованными лицами и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целом, как для принятия стратегически важных корпоративных решений, так и в повседневных ситуациях, с которыми сталкиваются Должностные лица и Работники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709"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Основополагающими корпоративными ценностями, на основе которых формируется деятельность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, явля</w:t>
      </w:r>
      <w:r>
        <w:rPr>
          <w:rFonts w:ascii="Times New Roman" w:hAnsi="Times New Roman"/>
          <w:sz w:val="28"/>
          <w:szCs w:val="28"/>
        </w:rPr>
        <w:t xml:space="preserve">ются порядочность, надежность, </w:t>
      </w:r>
      <w:r>
        <w:rPr>
          <w:rFonts w:ascii="Times New Roman" w:hAnsi="Times New Roman"/>
          <w:sz w:val="28"/>
          <w:szCs w:val="28"/>
        </w:rPr>
        <w:t xml:space="preserve">и профессионализм его работников, эффективность их труда, взаимовыручка, уважение друг к д</w:t>
      </w:r>
      <w:r>
        <w:rPr>
          <w:rFonts w:ascii="Times New Roman" w:hAnsi="Times New Roman"/>
          <w:sz w:val="28"/>
          <w:szCs w:val="28"/>
        </w:rPr>
        <w:t xml:space="preserve">ругу, к заинтересованным лицам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 в целом.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709"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Основополагающие корпоративные</w:t>
      </w:r>
      <w:r>
        <w:rPr>
          <w:rFonts w:ascii="Times New Roman" w:hAnsi="Times New Roman"/>
          <w:sz w:val="28"/>
          <w:szCs w:val="28"/>
        </w:rPr>
        <w:t xml:space="preserve"> принципы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43"/>
        <w:numPr>
          <w:ilvl w:val="0"/>
          <w:numId w:val="9"/>
        </w:numPr>
        <w:pBdr/>
        <w:spacing w:after="0" w:line="240" w:lineRule="auto"/>
        <w:ind w:firstLine="709"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Компетентность и профессионализм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работники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должны обладать соответствующим </w:t>
      </w:r>
      <w:r>
        <w:rPr>
          <w:rFonts w:ascii="Times New Roman" w:hAnsi="Times New Roman"/>
          <w:sz w:val="28"/>
          <w:szCs w:val="28"/>
        </w:rPr>
        <w:t xml:space="preserve">образованием, опытом работы, умением принимать взвешенные и ответственные решения. </w:t>
      </w:r>
      <w:r>
        <w:rPr>
          <w:rFonts w:ascii="Times New Roman" w:hAnsi="Times New Roman"/>
          <w:sz w:val="28"/>
          <w:szCs w:val="28"/>
        </w:rPr>
        <w:t xml:space="preserve">Предприятие </w:t>
      </w:r>
      <w:r>
        <w:rPr>
          <w:rFonts w:ascii="Times New Roman" w:hAnsi="Times New Roman"/>
          <w:sz w:val="28"/>
          <w:szCs w:val="28"/>
        </w:rPr>
        <w:t xml:space="preserve">создает для своих Работников условия для повышения уровня профессиональных знаний и навыков, реализации профессиональных, творческих способностей, развития потенциала</w:t>
      </w:r>
      <w:r>
        <w:rPr>
          <w:rFonts w:ascii="Times New Roman" w:hAnsi="Times New Roman"/>
          <w:sz w:val="28"/>
          <w:szCs w:val="28"/>
        </w:rPr>
        <w:t xml:space="preserve"> и возможности карьерного роста;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43"/>
        <w:numPr>
          <w:ilvl w:val="0"/>
          <w:numId w:val="9"/>
        </w:numPr>
        <w:pBdr/>
        <w:spacing w:after="0" w:line="240" w:lineRule="auto"/>
        <w:ind w:firstLine="709"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Патриотизм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возложенное на </w:t>
      </w:r>
      <w:r>
        <w:rPr>
          <w:rFonts w:ascii="Times New Roman" w:hAnsi="Times New Roman"/>
          <w:sz w:val="28"/>
          <w:szCs w:val="28"/>
        </w:rPr>
        <w:t xml:space="preserve">Предприятие </w:t>
      </w:r>
      <w:r>
        <w:rPr>
          <w:rFonts w:ascii="Times New Roman" w:hAnsi="Times New Roman"/>
          <w:sz w:val="28"/>
          <w:szCs w:val="28"/>
        </w:rPr>
        <w:t xml:space="preserve">высокое доверие со стороны государства и его Социальная ответственность порождают чувство патриотизма и стремление способствовать развитию системы</w:t>
      </w:r>
      <w:r>
        <w:rPr>
          <w:rFonts w:ascii="Times New Roman" w:hAnsi="Times New Roman"/>
          <w:sz w:val="28"/>
          <w:szCs w:val="28"/>
        </w:rPr>
        <w:t xml:space="preserve"> здравоохранения;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43"/>
        <w:numPr>
          <w:ilvl w:val="0"/>
          <w:numId w:val="9"/>
        </w:numPr>
        <w:pBdr/>
        <w:spacing w:after="0" w:line="240" w:lineRule="auto"/>
        <w:ind w:firstLine="709"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Прозрачность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Предприятие </w:t>
      </w:r>
      <w:r>
        <w:rPr>
          <w:rFonts w:ascii="Times New Roman" w:hAnsi="Times New Roman"/>
          <w:sz w:val="28"/>
          <w:szCs w:val="28"/>
        </w:rPr>
        <w:t xml:space="preserve">стремится к максимальной прозрачности, открытост</w:t>
      </w:r>
      <w:r>
        <w:rPr>
          <w:rFonts w:ascii="Times New Roman" w:hAnsi="Times New Roman"/>
          <w:sz w:val="28"/>
          <w:szCs w:val="28"/>
        </w:rPr>
        <w:t xml:space="preserve">и и надежности информации о Предприяти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, его достижениях и результатах деятельности. </w:t>
      </w:r>
      <w:r>
        <w:rPr>
          <w:rFonts w:ascii="Times New Roman" w:hAnsi="Times New Roman"/>
          <w:sz w:val="28"/>
          <w:szCs w:val="28"/>
        </w:rPr>
        <w:t xml:space="preserve">Предприятие </w:t>
      </w:r>
      <w:r>
        <w:rPr>
          <w:rFonts w:ascii="Times New Roman" w:hAnsi="Times New Roman"/>
          <w:sz w:val="28"/>
          <w:szCs w:val="28"/>
        </w:rPr>
        <w:t xml:space="preserve">стремится честно, </w:t>
      </w:r>
      <w:r>
        <w:rPr>
          <w:rFonts w:ascii="Times New Roman" w:hAnsi="Times New Roman"/>
          <w:sz w:val="28"/>
          <w:szCs w:val="28"/>
        </w:rPr>
        <w:t xml:space="preserve">своевременно </w:t>
      </w:r>
      <w:r>
        <w:rPr>
          <w:rFonts w:ascii="Times New Roman" w:hAnsi="Times New Roman"/>
          <w:sz w:val="28"/>
          <w:szCs w:val="28"/>
        </w:rPr>
        <w:t xml:space="preserve">информировать Единственного </w:t>
      </w:r>
      <w:r>
        <w:rPr>
          <w:rFonts w:ascii="Times New Roman" w:hAnsi="Times New Roman"/>
          <w:sz w:val="28"/>
          <w:szCs w:val="28"/>
        </w:rPr>
        <w:t xml:space="preserve">участника</w:t>
      </w:r>
      <w:r>
        <w:rPr>
          <w:rFonts w:ascii="Times New Roman" w:hAnsi="Times New Roman"/>
          <w:sz w:val="28"/>
          <w:szCs w:val="28"/>
        </w:rPr>
        <w:t xml:space="preserve"> и партнеров о состоянии дел, повышать прозрачность и доступность информации на основе улучшения качества отчетности и учета в соответствии с законодательством Республики Казахстан. В тоже время, </w:t>
      </w:r>
      <w:r>
        <w:rPr>
          <w:rFonts w:ascii="Times New Roman" w:hAnsi="Times New Roman"/>
          <w:sz w:val="28"/>
          <w:szCs w:val="28"/>
        </w:rPr>
        <w:t xml:space="preserve">Предприятие </w:t>
      </w:r>
      <w:r>
        <w:rPr>
          <w:rFonts w:ascii="Times New Roman" w:hAnsi="Times New Roman"/>
          <w:sz w:val="28"/>
          <w:szCs w:val="28"/>
        </w:rPr>
        <w:t xml:space="preserve">следит за неразглашением информации и сведений, составляющих</w:t>
      </w:r>
      <w:r>
        <w:rPr>
          <w:rFonts w:ascii="Times New Roman" w:hAnsi="Times New Roman"/>
          <w:sz w:val="28"/>
          <w:szCs w:val="28"/>
        </w:rPr>
        <w:t xml:space="preserve"> коммерческую и служебную тайны;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43"/>
        <w:numPr>
          <w:ilvl w:val="0"/>
          <w:numId w:val="9"/>
        </w:numPr>
        <w:pBdr/>
        <w:spacing w:after="0" w:line="240" w:lineRule="auto"/>
        <w:ind w:firstLine="709"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Ответственность и добросовестность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Предприятие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ответственно и добросовестно относится к взятым обязательствам, установленным требованиями законодательства Республик Казахстан, договорных отношений, обычаям делового оборота и морально-нравственным принципам. </w:t>
      </w:r>
      <w:r>
        <w:rPr>
          <w:rFonts w:ascii="Times New Roman" w:hAnsi="Times New Roman"/>
          <w:sz w:val="28"/>
          <w:szCs w:val="28"/>
        </w:rPr>
        <w:t xml:space="preserve">Предприятие </w:t>
      </w:r>
      <w:r>
        <w:rPr>
          <w:rFonts w:ascii="Times New Roman" w:hAnsi="Times New Roman"/>
          <w:sz w:val="28"/>
          <w:szCs w:val="28"/>
        </w:rPr>
        <w:t xml:space="preserve">осознает свою Социальную ответ</w:t>
      </w:r>
      <w:r>
        <w:rPr>
          <w:rFonts w:ascii="Times New Roman" w:hAnsi="Times New Roman"/>
          <w:sz w:val="28"/>
          <w:szCs w:val="28"/>
        </w:rPr>
        <w:t xml:space="preserve">ственность перед государством;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43"/>
        <w:numPr>
          <w:ilvl w:val="0"/>
          <w:numId w:val="9"/>
        </w:numPr>
        <w:pBdr/>
        <w:spacing w:after="0" w:line="240" w:lineRule="auto"/>
        <w:ind w:firstLine="709"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Честность и порядочность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-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основа деятельности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 и его деловой репутации. </w:t>
      </w:r>
      <w:r>
        <w:rPr>
          <w:rFonts w:ascii="Times New Roman" w:hAnsi="Times New Roman"/>
          <w:sz w:val="28"/>
          <w:szCs w:val="28"/>
        </w:rPr>
        <w:t xml:space="preserve">Предприятие </w:t>
      </w:r>
      <w:r>
        <w:rPr>
          <w:rFonts w:ascii="Times New Roman" w:hAnsi="Times New Roman"/>
          <w:sz w:val="28"/>
          <w:szCs w:val="28"/>
        </w:rPr>
        <w:t xml:space="preserve">не допускает конфликта между личными интересами и профессиональной деятельностью. Обман,</w:t>
      </w:r>
      <w:r>
        <w:rPr>
          <w:rFonts w:ascii="Times New Roman" w:hAnsi="Times New Roman"/>
          <w:sz w:val="28"/>
          <w:szCs w:val="28"/>
        </w:rPr>
        <w:t xml:space="preserve"> умалчивание и ложные заявления</w:t>
      </w:r>
      <w:r>
        <w:rPr>
          <w:rFonts w:ascii="Times New Roman" w:hAnsi="Times New Roman"/>
          <w:sz w:val="28"/>
          <w:szCs w:val="28"/>
        </w:rPr>
        <w:t xml:space="preserve"> не совместимы со статусом Должностного лица, Работника, </w:t>
      </w:r>
      <w:r>
        <w:rPr>
          <w:rFonts w:ascii="Times New Roman" w:hAnsi="Times New Roman"/>
          <w:sz w:val="28"/>
          <w:szCs w:val="28"/>
        </w:rPr>
        <w:t xml:space="preserve">Предприятия;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43"/>
        <w:numPr>
          <w:ilvl w:val="0"/>
          <w:numId w:val="9"/>
        </w:numPr>
        <w:pBdr/>
        <w:spacing w:after="0" w:line="240" w:lineRule="auto"/>
        <w:ind w:firstLine="709"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Уважение личности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основной принцип, которым должны руководствоваться Должностное лицо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Работник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, неза</w:t>
      </w:r>
      <w:r>
        <w:rPr>
          <w:rFonts w:ascii="Times New Roman" w:hAnsi="Times New Roman"/>
          <w:sz w:val="28"/>
          <w:szCs w:val="28"/>
        </w:rPr>
        <w:t xml:space="preserve">висимо от его должности, места работы, выполняемых служебных и трудовых обязанностей. Взаимное соблюдение принципа уважения личности обязательно в равной мере как для Должностных лиц в отношении Работников, так и для Работников в отношении Должностных лиц.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43"/>
        <w:pBdr/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43"/>
        <w:pBdr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3. ЭТИЧЕСКИЕ НОРМЫ ДЕЛОВЫХ ВЗАИМООТНОШЕНИЙ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43"/>
        <w:pBdr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43"/>
        <w:numPr>
          <w:ilvl w:val="0"/>
          <w:numId w:val="29"/>
        </w:numPr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Должностные лица и работники </w:t>
      </w:r>
      <w:r>
        <w:rPr>
          <w:rFonts w:ascii="Times New Roman" w:hAnsi="Times New Roman"/>
          <w:b/>
          <w:sz w:val="28"/>
          <w:szCs w:val="28"/>
        </w:rPr>
        <w:t xml:space="preserve">Предприятия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43"/>
        <w:pBdr/>
        <w:spacing w:after="0" w:line="240" w:lineRule="auto"/>
        <w:ind w:left="212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Должностные лица и Работники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должны:</w:t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1"/>
        </w:numPr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</w:t>
      </w:r>
      <w:r>
        <w:rPr>
          <w:rFonts w:ascii="Times New Roman" w:hAnsi="Times New Roman"/>
          <w:sz w:val="28"/>
          <w:szCs w:val="28"/>
        </w:rPr>
        <w:t xml:space="preserve">важительно относиться к государственным символам Республики Казахстан и к корпоративной символике </w:t>
      </w:r>
      <w:r>
        <w:rPr>
          <w:rFonts w:ascii="Times New Roman" w:hAnsi="Times New Roman"/>
          <w:sz w:val="28"/>
          <w:szCs w:val="28"/>
        </w:rPr>
        <w:t xml:space="preserve">Предприятия;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1"/>
        </w:numPr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облюдать общепринятые морально-этические нормы, уважительно относиться к государственному языку и другим языкам, традициям и обычаям всех народов;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1"/>
        </w:numPr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рилагать все усилия для высокопрофессиональной работы, бережно относиться к имуществу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, рационального и эффективно использовать его;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1"/>
        </w:numPr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своим отношением к работе и поведением способствовать созданию устойчивой и позитивной обстановки в коллективе;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1"/>
        </w:numPr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быть вежливыми и корректными;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1"/>
        </w:numPr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быть нетерпимыми к безразличию и грубости;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1"/>
        </w:numPr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оказывать поддержку и помощь коллегам;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1"/>
        </w:numPr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быть внимательными к чужому мнению;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1"/>
        </w:numPr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обеспечивать единство слова и дела. Выполнять обещания;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1"/>
        </w:numPr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скрывать/ признавать свои ошибки;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1"/>
        </w:numPr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вести себя так, чтобы не допускать ситуации, в которой возможно возникновение Конфликта интересов, ни в отношении себя (ил связанных с собой лиц), ни в отношениях других;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1"/>
        </w:numPr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допускать высказываний личного субъективного мнения относительно других Работников и не давать личностные оценки правильности или неправильности действий других Работников;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1"/>
        </w:numPr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своевременно предоставлять друг другу достоверную информацию, без нарушения норм конфиденциальности и с учетом требований внутренних документов </w:t>
      </w:r>
      <w:r>
        <w:rPr>
          <w:rFonts w:ascii="Times New Roman" w:hAnsi="Times New Roman"/>
          <w:sz w:val="28"/>
          <w:szCs w:val="28"/>
        </w:rPr>
        <w:t xml:space="preserve">Предприятия;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1"/>
        </w:numPr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допускать публичных выступлений, высказываний или интервью на любые темы от имени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без прямо предоставленных полномочий или прямого поручения Должностных лиц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1"/>
        </w:numPr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проявлять уважение и бережно относится к окружающей среде;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1"/>
        </w:numPr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внимательно изучить, понять и добросовестно следовать требованиям Кодекса и в случае согласия заполнить соответствующую форму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подтверждение (приложение к настоящему Кодексу);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1"/>
        </w:numPr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нести ответственность за принятые на себя обязательства;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1"/>
        </w:numPr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исполнении должностных </w:t>
      </w:r>
      <w:r>
        <w:rPr>
          <w:rFonts w:ascii="Times New Roman" w:hAnsi="Times New Roman"/>
          <w:sz w:val="28"/>
          <w:szCs w:val="28"/>
        </w:rPr>
        <w:t xml:space="preserve">обязанностей руководствоваться интересами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, а не личными отношениями или персональной выгодой;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1"/>
        </w:numPr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оказывать содействие при проведении расследовании по вопросам нарушения принципов деловой этики и правил поведения;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1"/>
        </w:numPr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поддерживать чистоту и порядок на своем рабочем месте, а также хранить все рабочие материалы в надлежащем состоянии.</w:t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Должностные лица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обязаны:</w:t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2"/>
        </w:numPr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принимать управленческие решения на принципах прозрачности и беспристрастности с учетом основополагающих ценностей и принципов Кодекса;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2"/>
        </w:numPr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нести предусмотренную действующим законодательством Республики Казахстан и внутренними документами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ответственность за реализацию задач, поставленных перед ними;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2"/>
        </w:numPr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личным примером показывать приверженность требованиям Кодекса и поощрять их соблюдение;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2"/>
        </w:numPr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уделять время созданию корпоративного духа среди подчиненных, сплочению коллектива в команду, объединенную общей миссией, ценностями и принципами </w:t>
      </w:r>
      <w:r>
        <w:rPr>
          <w:rFonts w:ascii="Times New Roman" w:hAnsi="Times New Roman"/>
          <w:sz w:val="28"/>
          <w:szCs w:val="28"/>
        </w:rPr>
        <w:t xml:space="preserve">Предприятия;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2"/>
        </w:numPr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ставить четкие задачи Работникам и при </w:t>
      </w:r>
      <w:r>
        <w:rPr>
          <w:rFonts w:ascii="Times New Roman" w:hAnsi="Times New Roman"/>
          <w:sz w:val="28"/>
          <w:szCs w:val="28"/>
        </w:rPr>
        <w:t xml:space="preserve">необходимости,</w:t>
      </w:r>
      <w:r>
        <w:rPr>
          <w:rFonts w:ascii="Times New Roman" w:hAnsi="Times New Roman"/>
          <w:sz w:val="28"/>
          <w:szCs w:val="28"/>
        </w:rPr>
        <w:t xml:space="preserve"> сопровождающиеся максимально точными инструкциями;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2"/>
        </w:numPr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обеспечить открытый и постоянный доступ к информации, необходимой Работникам для выполнения своей работы;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2"/>
        </w:numPr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консультировать и наставлять работников;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2"/>
        </w:numPr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допускать принижения статуса Работника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 ни при каких условиях.</w:t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Должностные лица</w:t>
      </w:r>
      <w:r>
        <w:rPr>
          <w:rFonts w:ascii="Times New Roman" w:hAnsi="Times New Roman"/>
          <w:sz w:val="28"/>
          <w:szCs w:val="28"/>
        </w:rPr>
        <w:t xml:space="preserve"> и Работники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исполнение своих функциональных обязанностей не вправе принимать: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3"/>
        </w:numPr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вознаграждение от юридических и физических лиц в виде денег, услуг и в иных формах;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3"/>
        </w:numPr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подарки или услуги от юридических и физических лиц. Зависимых от них по работе, за исключением символических знаков внимания в соответствии с общепринятыми нормами вежливости и гостеприимства или при проведении протокольных и иных официальных мероприятий.</w:t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Руководство Предприятия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должно</w:t>
      </w:r>
      <w:r>
        <w:rPr>
          <w:rFonts w:ascii="Times New Roman" w:hAnsi="Times New Roman"/>
          <w:sz w:val="28"/>
          <w:szCs w:val="28"/>
        </w:rPr>
        <w:t xml:space="preserve"> создавать такие условия работы в </w:t>
      </w:r>
      <w:r>
        <w:rPr>
          <w:rFonts w:ascii="Times New Roman" w:hAnsi="Times New Roman"/>
          <w:sz w:val="28"/>
          <w:szCs w:val="28"/>
        </w:rPr>
        <w:t xml:space="preserve">Предприяти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, которые</w:t>
      </w:r>
      <w:r>
        <w:rPr>
          <w:rFonts w:ascii="Times New Roman" w:hAnsi="Times New Roman"/>
          <w:sz w:val="28"/>
          <w:szCs w:val="28"/>
        </w:rPr>
        <w:t xml:space="preserve"> исключает агрессию, дискриминацию, запугивание и устрашение. Любой Работник, столкнувшийся с подобным явлением, имеет право сообщать об этом своему непосредственному руководителю, для разрешения подобных конфликтов.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pBdr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29"/>
        </w:numPr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Уполномоченный орган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43"/>
        <w:pBdr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Взаимоотношения с </w:t>
      </w:r>
      <w:r>
        <w:rPr>
          <w:rFonts w:ascii="Times New Roman" w:hAnsi="Times New Roman"/>
          <w:sz w:val="28"/>
          <w:szCs w:val="28"/>
        </w:rPr>
        <w:t xml:space="preserve">уполномоченным органом</w:t>
      </w:r>
      <w:r>
        <w:rPr>
          <w:rFonts w:ascii="Times New Roman" w:hAnsi="Times New Roman"/>
          <w:sz w:val="28"/>
          <w:szCs w:val="28"/>
        </w:rPr>
        <w:t xml:space="preserve"> основаны на принципах прозрачности, подотчетности и ответственности в соответствии с требованиями Закон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дательства, Устава, и иных внутренних документов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Предприятие </w:t>
      </w:r>
      <w:r>
        <w:rPr>
          <w:rFonts w:ascii="Times New Roman" w:hAnsi="Times New Roman"/>
          <w:sz w:val="28"/>
          <w:szCs w:val="28"/>
        </w:rPr>
        <w:t xml:space="preserve">четко соблюдает установленные процедуры в отношениях с </w:t>
      </w:r>
      <w:r>
        <w:rPr>
          <w:rFonts w:ascii="Times New Roman" w:hAnsi="Times New Roman"/>
          <w:sz w:val="28"/>
          <w:szCs w:val="28"/>
        </w:rPr>
        <w:t xml:space="preserve">уполномоченным орган</w:t>
      </w:r>
      <w:r>
        <w:rPr>
          <w:rFonts w:ascii="Times New Roman" w:hAnsi="Times New Roman"/>
          <w:sz w:val="28"/>
          <w:szCs w:val="28"/>
        </w:rPr>
        <w:t xml:space="preserve">ом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 обмена информацией между </w:t>
      </w:r>
      <w:r>
        <w:rPr>
          <w:rFonts w:ascii="Times New Roman" w:hAnsi="Times New Roman"/>
          <w:sz w:val="28"/>
          <w:szCs w:val="28"/>
        </w:rPr>
        <w:t xml:space="preserve">Предприятием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уполномоченным орган</w:t>
      </w:r>
      <w:r>
        <w:rPr>
          <w:rFonts w:ascii="Times New Roman" w:hAnsi="Times New Roman"/>
          <w:sz w:val="28"/>
          <w:szCs w:val="28"/>
        </w:rPr>
        <w:t xml:space="preserve">ом</w:t>
      </w:r>
      <w:r>
        <w:rPr>
          <w:rFonts w:ascii="Times New Roman" w:hAnsi="Times New Roman"/>
          <w:sz w:val="28"/>
          <w:szCs w:val="28"/>
        </w:rPr>
        <w:t xml:space="preserve"> регулируется законодательством Республики Казахстан, Уставом и внутренними документами </w:t>
      </w:r>
      <w:r>
        <w:rPr>
          <w:rFonts w:ascii="Times New Roman" w:hAnsi="Times New Roman"/>
          <w:sz w:val="28"/>
          <w:szCs w:val="28"/>
        </w:rPr>
        <w:t xml:space="preserve">Предприятия.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pBdr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29"/>
        </w:numPr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Деловые партнеры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43"/>
        <w:pBdr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Взаимодействие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деловым партнерами осуществляется на принципах взаимной выгоды, прозрачности и полной ответственности за принятые на себя обязательства в соответствии с условиям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договоров на принципах законности, честности и эффективности.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Предприятие </w:t>
      </w:r>
      <w:r>
        <w:rPr>
          <w:rFonts w:ascii="Times New Roman" w:hAnsi="Times New Roman"/>
          <w:sz w:val="28"/>
          <w:szCs w:val="28"/>
        </w:rPr>
        <w:t xml:space="preserve">соблюдает условия договоров с деловыми партнерами и выполняет свои обязательства по отношению к ним.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Предприятие </w:t>
      </w:r>
      <w:r>
        <w:rPr>
          <w:rFonts w:ascii="Times New Roman" w:hAnsi="Times New Roman"/>
          <w:sz w:val="28"/>
          <w:szCs w:val="28"/>
        </w:rPr>
        <w:t xml:space="preserve">не допускает в своей деятельности предоставления деловым партнерам необоснованных льгот и привилегий.</w:t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pBdr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29"/>
        </w:numPr>
        <w:pBdr/>
        <w:spacing w:after="0" w:line="240" w:lineRule="auto"/>
        <w:ind w:firstLine="0"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Взаимоотношения </w:t>
      </w:r>
      <w:r>
        <w:rPr>
          <w:rFonts w:ascii="Times New Roman" w:hAnsi="Times New Roman"/>
          <w:b/>
          <w:sz w:val="28"/>
          <w:szCs w:val="28"/>
        </w:rPr>
        <w:t xml:space="preserve">Предприятия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43"/>
        <w:pBdr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Предприятие </w:t>
      </w:r>
      <w:r>
        <w:rPr>
          <w:rFonts w:ascii="Times New Roman" w:hAnsi="Times New Roman"/>
          <w:sz w:val="28"/>
          <w:szCs w:val="28"/>
        </w:rPr>
        <w:t xml:space="preserve">осуществляет взаимоотношения с Организациями в соответствии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Закон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дательством, Уставом, внутренними документами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, соглашениями, а также уставами Организаций.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pBdr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29"/>
        </w:numPr>
        <w:pBdr/>
        <w:spacing w:after="0" w:line="240" w:lineRule="auto"/>
        <w:ind w:firstLine="0"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Общественность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43"/>
        <w:pBdr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Предприятие </w:t>
      </w:r>
      <w:r>
        <w:rPr>
          <w:rFonts w:ascii="Times New Roman" w:hAnsi="Times New Roman"/>
          <w:sz w:val="28"/>
          <w:szCs w:val="28"/>
        </w:rPr>
        <w:t xml:space="preserve">осознает свою социальную ответственность перед </w:t>
      </w:r>
      <w:r>
        <w:rPr>
          <w:rFonts w:ascii="Times New Roman" w:hAnsi="Times New Roman"/>
          <w:sz w:val="28"/>
          <w:szCs w:val="28"/>
        </w:rPr>
        <w:t xml:space="preserve">общественностью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Предприятие </w:t>
      </w:r>
      <w:r>
        <w:rPr>
          <w:rFonts w:ascii="Times New Roman" w:hAnsi="Times New Roman"/>
          <w:sz w:val="28"/>
          <w:szCs w:val="28"/>
        </w:rPr>
        <w:t xml:space="preserve">рассматривает себя как неотъемлемый элемент общественной среды, в которой она работает и с которой она стремится наладить прочные отношения, основанные на принципах уважения</w:t>
      </w:r>
      <w:r>
        <w:rPr>
          <w:rFonts w:ascii="Times New Roman" w:hAnsi="Times New Roman"/>
          <w:sz w:val="28"/>
          <w:szCs w:val="28"/>
        </w:rPr>
        <w:t xml:space="preserve">, доверия, честности и справедливости.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Предприятие </w:t>
      </w:r>
      <w:r>
        <w:rPr>
          <w:rFonts w:ascii="Times New Roman" w:hAnsi="Times New Roman"/>
          <w:sz w:val="28"/>
          <w:szCs w:val="28"/>
        </w:rPr>
        <w:t xml:space="preserve">стремится: </w:t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6"/>
        </w:numPr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оказывать положительное влияние на решение социально значимых вопросов;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6"/>
        </w:numPr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служить обществу, поддерживать программы, направленные на повышение уровня профессиональных знаний и образования, других социальных программ;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6"/>
        </w:numPr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создавать новые рабочие места и повышать профессиональную квалификацию работников, когда это экономически выгодно и целесообразно;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6"/>
        </w:numPr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установлению конструктивных отношений</w:t>
      </w:r>
      <w:r>
        <w:rPr>
          <w:rFonts w:ascii="Times New Roman" w:hAnsi="Times New Roman"/>
          <w:sz w:val="28"/>
          <w:szCs w:val="28"/>
        </w:rPr>
        <w:t xml:space="preserve"> с организациями (общественными, неправительственными и другими) в целях совершенствования общественных отношений, улучшения окружающей среды и обеспечения безопасности жизни.</w:t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Предприятие</w:t>
      </w:r>
      <w:r>
        <w:rPr>
          <w:rFonts w:ascii="Times New Roman" w:hAnsi="Times New Roman"/>
          <w:sz w:val="28"/>
          <w:szCs w:val="28"/>
        </w:rPr>
        <w:t xml:space="preserve"> берет на себя обязательство отказываться от сотрудничества с юридическими и физическими лицами с сомнительной репутацией.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Предприятие </w:t>
      </w:r>
      <w:r>
        <w:rPr>
          <w:rFonts w:ascii="Times New Roman" w:hAnsi="Times New Roman"/>
          <w:sz w:val="28"/>
          <w:szCs w:val="28"/>
        </w:rPr>
        <w:t xml:space="preserve">поддерживает инициативы по охране экологии и окружающей среды.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Предприятие </w:t>
      </w:r>
      <w:r>
        <w:rPr>
          <w:rFonts w:ascii="Times New Roman" w:hAnsi="Times New Roman"/>
          <w:sz w:val="28"/>
          <w:szCs w:val="28"/>
        </w:rPr>
        <w:t xml:space="preserve">осуществляет благотворительную деятельность в различных формах, уделяя особое внимание поддержанию проектов, содействующих укреплению мира, дружбы и согласия между народами.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Предприятие </w:t>
      </w:r>
      <w:r>
        <w:rPr>
          <w:rFonts w:ascii="Times New Roman" w:hAnsi="Times New Roman"/>
          <w:sz w:val="28"/>
          <w:szCs w:val="28"/>
        </w:rPr>
        <w:t xml:space="preserve">содействует развитию системы образования, науки, культуры, искусства, просвещения, а также духовному развитию личности.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pBdr/>
        <w:spacing w:after="0" w:line="240" w:lineRule="auto"/>
        <w:ind w:hanging="360"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pBdr/>
        <w:spacing w:after="0" w:line="240" w:lineRule="auto"/>
        <w:ind w:hanging="360"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4. ПРАВИЛА ДЕЛОВОГО ПОВЕДЕНИЯ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43"/>
        <w:pBdr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Должностные лица и Работники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 должны использовать </w:t>
      </w:r>
      <w:r>
        <w:rPr>
          <w:rFonts w:ascii="Times New Roman" w:hAnsi="Times New Roman"/>
          <w:sz w:val="28"/>
          <w:szCs w:val="28"/>
        </w:rPr>
        <w:t xml:space="preserve">Предприятие и </w:t>
      </w:r>
      <w:r>
        <w:rPr>
          <w:rFonts w:ascii="Times New Roman" w:hAnsi="Times New Roman"/>
          <w:sz w:val="28"/>
          <w:szCs w:val="28"/>
        </w:rPr>
        <w:t xml:space="preserve">его репутацию, коммерческую и служебную тайны с целью личного обогащения или обогащения других лиц.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Недопущение Конфликта интересов является важным условием для обеспечения защиты интересов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, его Должностных лиц, Работников и </w:t>
      </w:r>
      <w:r>
        <w:rPr>
          <w:rFonts w:ascii="Times New Roman" w:hAnsi="Times New Roman"/>
          <w:sz w:val="28"/>
          <w:szCs w:val="28"/>
        </w:rPr>
        <w:t xml:space="preserve">уполномоч</w:t>
      </w:r>
      <w:r>
        <w:rPr>
          <w:rFonts w:ascii="Times New Roman" w:hAnsi="Times New Roman"/>
          <w:sz w:val="28"/>
          <w:szCs w:val="28"/>
        </w:rPr>
        <w:t xml:space="preserve">енного </w:t>
      </w:r>
      <w:r>
        <w:rPr>
          <w:rFonts w:ascii="Times New Roman" w:hAnsi="Times New Roman"/>
          <w:sz w:val="28"/>
          <w:szCs w:val="28"/>
        </w:rPr>
        <w:t xml:space="preserve">орган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. Все должностные лица и Работники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несут ответственность за принятие прозрачных, своевременных и адекватных решений, свободных от Конфликта интересов.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Деловое поведение Должностных лиц и Работников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 взаимоотношениях с подчиненными, партнерами, конкурентами, исключает противопоставление одних другим и предполагает:</w:t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8"/>
        </w:numPr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непредвзятость и доброжелательность;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8"/>
        </w:numPr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отказ от использования непроверенной информации;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8"/>
        </w:numPr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неразглашение информации, относящейся к коммерческой и служебной тайнам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8"/>
        </w:numPr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верность своему слову;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8"/>
        </w:numPr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целеустремленность, при соблюдении моральных ценностей;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8"/>
        </w:numPr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поддержание собственной деловой репутации, отказ от участия в распространении, напрямую либо через третьих лиц, заведомо ложной и непроверенной информации;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8"/>
        </w:numPr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ситуации Конфликта интересов- достижение разрешения споров путем переговоров.</w:t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pBdr/>
        <w:spacing w:after="0" w:line="240" w:lineRule="auto"/>
        <w:ind w:hanging="360"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pBdr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Конфиденциальная информация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43"/>
        <w:pBdr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Конфиденциальной информацией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признается информация, отнесенная к таковой в соответствии законодательством Республики Казахстан, внутренними документами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. Работники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должны заботиться о предотвращении несанкционированного доступа </w:t>
      </w:r>
      <w:r>
        <w:rPr>
          <w:rFonts w:ascii="Times New Roman" w:hAnsi="Times New Roman"/>
          <w:sz w:val="28"/>
          <w:szCs w:val="28"/>
        </w:rPr>
        <w:t xml:space="preserve">и разглашения конфиденциальной </w:t>
      </w:r>
      <w:r>
        <w:rPr>
          <w:rFonts w:ascii="Times New Roman" w:hAnsi="Times New Roman"/>
          <w:sz w:val="28"/>
          <w:szCs w:val="28"/>
        </w:rPr>
        <w:t xml:space="preserve">информации третьим лицам и иным Работникам, не имеющим право доступа к ней, а также не допускать потери или уничтожения данных.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Должностным лицам и Работникам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запрещается разглашать коммерческую и служебную тайны, за исключением случаев, когда требование о предоставлении</w:t>
      </w:r>
      <w:r>
        <w:rPr>
          <w:rFonts w:ascii="Times New Roman" w:hAnsi="Times New Roman"/>
          <w:sz w:val="28"/>
          <w:szCs w:val="28"/>
        </w:rPr>
        <w:t xml:space="preserve"> данной информации установлено </w:t>
      </w:r>
      <w:r>
        <w:rPr>
          <w:rFonts w:ascii="Times New Roman" w:hAnsi="Times New Roman"/>
          <w:sz w:val="28"/>
          <w:szCs w:val="28"/>
        </w:rPr>
        <w:t xml:space="preserve">внутренними документами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, при работе с конфиденциальной информацией.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Должностные лица и Работники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должны строго придерживаться требований внутренних документов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, при работе с конфиденциальной информацией.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709"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Коррупционные и другие противоправные действия</w:t>
      </w:r>
      <w:r>
        <w:rPr>
          <w:rFonts w:ascii="Times New Roman" w:hAnsi="Times New Roman"/>
          <w:b/>
          <w:sz w:val="28"/>
          <w:szCs w:val="28"/>
        </w:rPr>
        <w:t xml:space="preserve">.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43"/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Предприятие </w:t>
      </w:r>
      <w:r>
        <w:rPr>
          <w:rFonts w:ascii="Times New Roman" w:hAnsi="Times New Roman"/>
          <w:sz w:val="28"/>
          <w:szCs w:val="28"/>
        </w:rPr>
        <w:t xml:space="preserve">прилагает все усилия для недопущения коррупционных и других противоправных действий с целью получения или сохранения неоправданных выгод и преимуществ, как со стороны Заинтересованных лиц, так и со стороны Должностных лиц и Работников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Непосредственная обязанность по противодействию коррупции возлагается на Должностных лиц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Работники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обязаны доводить до сведения руководства о ставших им известными </w:t>
      </w:r>
      <w:r>
        <w:rPr>
          <w:rFonts w:ascii="Times New Roman" w:hAnsi="Times New Roman"/>
          <w:sz w:val="28"/>
          <w:szCs w:val="28"/>
        </w:rPr>
        <w:t xml:space="preserve">случаях коррупционных правонарушений.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pBdr/>
        <w:spacing w:after="0" w:line="240" w:lineRule="auto"/>
        <w:ind w:hanging="360"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r>
        <w:rPr>
          <w:rFonts w:ascii="Times New Roman" w:hAnsi="Times New Roman"/>
          <w:b/>
          <w:sz w:val="28"/>
          <w:szCs w:val="28"/>
        </w:rPr>
        <w:t xml:space="preserve">5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КОРПОРАТИВНАЯ КУЛЬТУРА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43"/>
        <w:pBdr/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Должностные лица и Работники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должны вносить вклад в развитие корпоративной культуры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, соблюдая и понимания требования настоящего Кодекса и предупреждая его нарушение.</w:t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Должностные лица и Работники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должны формировать корпоративный дух и поддерживать соблюдение требований Кодекса собственным примером.</w:t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pBdr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pBdr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pBdr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pBdr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pBdr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30"/>
        </w:numPr>
        <w:pBdr/>
        <w:spacing w:after="0" w:line="240" w:lineRule="auto"/>
        <w:ind w:firstLine="0"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Внешний вид и этика ведения переговоров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43"/>
        <w:pBdr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Должностные лица и Работники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должны строго придерживаться норм делового стиля в выборе одежды, обуви, прически в период исполнения служебных обязанностей.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организациях могут быть установлены требования к соблюдению определенной формы.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</w:t>
      </w:r>
      <w:r>
        <w:rPr>
          <w:rFonts w:ascii="Times New Roman" w:hAnsi="Times New Roman"/>
          <w:sz w:val="28"/>
          <w:szCs w:val="28"/>
        </w:rPr>
        <w:t xml:space="preserve">дицинская этика требует от медицинского работника не только соблюдения правил личной гигиены, но и приличия. Одежда должна быть не только чистой, но и удобной для выполнения работы. Она не должна раздражать больных чрезмерной яркостью или вычурным покроем.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Духи или одеколон нужно употреблять в умеренном количестве, и только те из них, которые обладают резким запахом. Скромность и умеренность в употреблении косметики и ношении различных украшений диктуются самим характером деятельности медицинского работника.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Умение Должностных лиц и Работников вести переговоры с другими Работниками и деловыми партнерами, в том числе по телефону, способствует созданию благоприятного впечатления о </w:t>
      </w:r>
      <w:r>
        <w:rPr>
          <w:rFonts w:ascii="Times New Roman" w:hAnsi="Times New Roman"/>
          <w:sz w:val="28"/>
          <w:szCs w:val="28"/>
        </w:rPr>
        <w:t xml:space="preserve">Предприятий</w:t>
      </w:r>
      <w:r>
        <w:rPr>
          <w:rFonts w:ascii="Times New Roman" w:hAnsi="Times New Roman"/>
          <w:sz w:val="28"/>
          <w:szCs w:val="28"/>
        </w:rPr>
        <w:t xml:space="preserve"> в целом. Должностные лица и Работники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должны корректно и уважительно разговаривать во время ведения переговоров, в том числе телефонных. Деловые переговоры должны вестись в спокойном, вежливом тоне.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Отвечая на внутренний или внешний звонок, необходимо быть предельно веж</w:t>
      </w:r>
      <w:r>
        <w:rPr>
          <w:rFonts w:ascii="Times New Roman" w:hAnsi="Times New Roman"/>
          <w:sz w:val="28"/>
          <w:szCs w:val="28"/>
        </w:rPr>
        <w:t xml:space="preserve">ливым и доброжелательным, давать четкую и полную информацию. Также при разговоре по телефону необходимо помнить, что в одном помещении могут находиться другие Работники и следует бережно относиться к их работе и не отвлекать их внимания громким разговором.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 участии в совещании, необходимо выключать сотовые телефоны либ</w:t>
      </w:r>
      <w:r>
        <w:rPr>
          <w:rFonts w:ascii="Times New Roman" w:hAnsi="Times New Roman"/>
          <w:sz w:val="28"/>
          <w:szCs w:val="28"/>
        </w:rPr>
        <w:t xml:space="preserve">о установить </w:t>
      </w:r>
      <w:r>
        <w:rPr>
          <w:rFonts w:ascii="Times New Roman" w:hAnsi="Times New Roman"/>
          <w:sz w:val="28"/>
          <w:szCs w:val="28"/>
        </w:rPr>
        <w:t xml:space="preserve">на беззвучный режим.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pBdr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30"/>
        </w:numPr>
        <w:pBdr/>
        <w:spacing w:after="0" w:line="240" w:lineRule="auto"/>
        <w:ind w:firstLine="0"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Корпоративные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праздники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43"/>
        <w:pBdr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Одним из важных элементов в формировании корпоративной культуры является проведение праздничных мероприятий в коллективе.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Должностные лица и Работники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могут принимать участие в корпоративных развлекательных либо спортивных мероприятиях. Так же могут сами вносить предложения по проведению мероприятий, целью которых будет повышение корпоративного духа среди Работников.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 традиционным корпоративным праздникам относятся – День рождения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, Новый год, Международный женский день, День медицинского работника, День Конституции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День Независимости и другие официальные праздники, предусмотренные законодательством Республики Казахстан.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Внутри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все Работники собираются в конференц-зале или в ином месте на территории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, представители руководства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выступают с поздравлениями, отмечают особо отличившихся в работе Работников грамотами, подарками и т.д.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празднования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коллектив может выезжать за город, на природу, где структурными подразделениями готовятся музыкальные номера, танцы, игры. В отдельных случаях, по инициативе руководства, приглашаются члены семьи Работников.</w:t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pBdr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pBdr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5.3. Безопасность, охрана труда и защита окружающей среды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43"/>
        <w:pBdr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Предприятие  </w:t>
      </w:r>
      <w:r>
        <w:rPr>
          <w:rFonts w:ascii="Times New Roman" w:hAnsi="Times New Roman"/>
          <w:sz w:val="28"/>
          <w:szCs w:val="28"/>
        </w:rPr>
        <w:t xml:space="preserve">обеспечивает безопасность условий труда для своих Работников, соблюдает охрану и защиту окружающей среды, обеспечивает соответствие деятельности требованиям законодательства Республики Казахстан в этой области. Должностные лица и Работники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 обязаны неукоснительно следовать стандартам и правилам в области техники безопасности и охраны труда.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Должностные лица и Работники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среду и минимизировать воздействие на нее, например, экономить энергию, минимизировать использование бумажных носителей.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Предприятие </w:t>
      </w:r>
      <w:r>
        <w:rPr>
          <w:rFonts w:ascii="Times New Roman" w:hAnsi="Times New Roman"/>
          <w:sz w:val="28"/>
          <w:szCs w:val="28"/>
        </w:rPr>
        <w:t xml:space="preserve">следует принципам защиты охраны окружающей среды и внедряет энергосберегающие технологии, безотходное производство, вторичное использование отходов.  С этой целью </w:t>
      </w:r>
      <w:r>
        <w:rPr>
          <w:rFonts w:ascii="Times New Roman" w:hAnsi="Times New Roman"/>
          <w:sz w:val="28"/>
          <w:szCs w:val="28"/>
        </w:rPr>
        <w:t xml:space="preserve">Предприятие </w:t>
      </w:r>
      <w:r>
        <w:rPr>
          <w:rFonts w:ascii="Times New Roman" w:hAnsi="Times New Roman"/>
          <w:sz w:val="28"/>
          <w:szCs w:val="28"/>
        </w:rPr>
        <w:t xml:space="preserve">может учитывать данные факторы при принятии инвестиционных решений или заключений соглашений с поставщиками.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pBdr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pBdr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5.4. Связь с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обществ</w:t>
      </w:r>
      <w:r>
        <w:rPr>
          <w:rFonts w:ascii="Times New Roman" w:hAnsi="Times New Roman"/>
          <w:b/>
          <w:sz w:val="28"/>
          <w:szCs w:val="28"/>
        </w:rPr>
        <w:t xml:space="preserve">енностью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43"/>
        <w:pBdr/>
        <w:spacing w:after="0" w:line="240" w:lineRule="auto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Предприятие </w:t>
      </w:r>
      <w:r>
        <w:rPr>
          <w:rFonts w:ascii="Times New Roman" w:hAnsi="Times New Roman"/>
          <w:sz w:val="28"/>
          <w:szCs w:val="28"/>
        </w:rPr>
        <w:t xml:space="preserve">следит за соблюдением высоких этических стандартов в отношении с общественностью</w:t>
      </w:r>
      <w:r>
        <w:rPr>
          <w:rFonts w:ascii="Times New Roman" w:hAnsi="Times New Roman"/>
          <w:sz w:val="28"/>
          <w:szCs w:val="28"/>
        </w:rPr>
        <w:t xml:space="preserve"> и средствами массовой информации. </w:t>
      </w:r>
      <w:r>
        <w:rPr>
          <w:rFonts w:ascii="Times New Roman" w:hAnsi="Times New Roman"/>
          <w:sz w:val="28"/>
          <w:szCs w:val="28"/>
        </w:rPr>
        <w:t xml:space="preserve">Предприятие </w:t>
      </w:r>
      <w:r>
        <w:rPr>
          <w:rFonts w:ascii="Times New Roman" w:hAnsi="Times New Roman"/>
          <w:sz w:val="28"/>
          <w:szCs w:val="28"/>
        </w:rPr>
        <w:t xml:space="preserve">не допускает распространения недостоверной информации, сокрытия и/или искажения фактов в публичных выступлениях Должностных лиц, в своих информационно-рекламных материалах или других </w:t>
      </w:r>
      <w:r>
        <w:rPr>
          <w:rFonts w:ascii="Times New Roman" w:hAnsi="Times New Roman"/>
          <w:sz w:val="28"/>
          <w:szCs w:val="28"/>
        </w:rPr>
        <w:t xml:space="preserve">мероприятиях по</w:t>
      </w:r>
      <w:r>
        <w:rPr>
          <w:rFonts w:ascii="Times New Roman" w:hAnsi="Times New Roman"/>
          <w:sz w:val="28"/>
          <w:szCs w:val="28"/>
        </w:rPr>
        <w:t xml:space="preserve"> связям с общественностью.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Правом публично выступать, комментировать события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или делать какие-либо заявления от имени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средствах массовой информации, включая Интернет, вправе только уполномоченные на это Должностные лица и Работники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выступлении от имени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Должностные лица и Работники обязаны соблюдать общепринятые нормы профессионального поведения и деловой этики, распространять только достоверную информацию, а также не допускать разглашения конфиденциальной информации.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Должностным лицам и Работникам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 следует публично выражать свое мнение по вопросам служебной деятельности и деятельности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общем, если оно:</w:t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2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соответствует основным направлениям деятельности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2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раскрывает конфиденциальную информацию;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2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содержит неэтичные высказывания в адрес Должностных лиц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pBdr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pBdr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6. ЭТИЧЕСКИЕ НОРМЫ ВРАЧЕЙ, СРЕДНЕГО И МЛАДШЕГО МЕДИЦИНСКОГО ПЕРСОНАЛА ОРГАНИЗАЦИЙ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43"/>
        <w:pBdr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Врач должен уважать права пацие</w:t>
      </w:r>
      <w:r>
        <w:rPr>
          <w:rFonts w:ascii="Times New Roman" w:hAnsi="Times New Roman"/>
          <w:sz w:val="28"/>
          <w:szCs w:val="28"/>
        </w:rPr>
        <w:t xml:space="preserve">нта. Принимая профессиональные решения, врач должен исходить из соображений блага для пациента.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Врач не дол</w:t>
      </w:r>
      <w:r>
        <w:rPr>
          <w:rFonts w:ascii="Times New Roman" w:hAnsi="Times New Roman"/>
          <w:sz w:val="28"/>
          <w:szCs w:val="28"/>
        </w:rPr>
        <w:t xml:space="preserve">жен получать вознаграждение за направление к нему пациента, либо получение платы или иного вознаграждения из любого источника за направление пациента в определенное лечебное учреждение, к определенному специалисту или назначение определенного вида лечения.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Врач не должен выполнять действие, способное ухудшить физическое или психологическое состояние пациента.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Профессиональное заключение врача о стоянии здоровья пациента должно основываться исключительно на результатах медицинского обследования и (или) проведенного лечения.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Постановка диагноза и тактика лечения пациентов должна производиться с участием мульти дисциплинарной команды, состоящей из профильных специалистов по пораженным органам и системам органов пациентов.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целью сохранения здоровья и жизни пациента</w:t>
      </w:r>
      <w:r>
        <w:rPr>
          <w:rFonts w:ascii="Times New Roman" w:hAnsi="Times New Roman"/>
          <w:sz w:val="28"/>
          <w:szCs w:val="28"/>
        </w:rPr>
        <w:t xml:space="preserve"> врач должен использовать свой профессиональный опыт и потенциал. Если необходимое обследование или лечение выходит за уровень возможностей </w:t>
      </w:r>
      <w:r>
        <w:rPr>
          <w:rFonts w:ascii="Times New Roman" w:hAnsi="Times New Roman"/>
          <w:sz w:val="28"/>
          <w:szCs w:val="28"/>
        </w:rPr>
        <w:t xml:space="preserve">он должен обратиться к более компетентным коллегам.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Врач должен обеспечить конфиденциальность информации о факте обращения за медицинской помощью, состоянии здоровья гражданина, диагнозе его заболевания и иные сведения, полученные при его обследовании и (или) лечении, которые составляют врачебную тайну.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Только лечащий врач имеет право информировать родственников о состоянии здоровья пациента.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Оказание ургентной помощи в рабочее и нерабочее время – долг каждого врача.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Врач не должен подвергать пациента неоправданному риску, а также использовать свои знания в негуманных целях.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Врач может отказаться от лечения больного, когда между врачом и пациентом нет взаимного доверия, если врач некомпетентен или не располагает</w:t>
      </w:r>
      <w:r>
        <w:rPr>
          <w:rFonts w:ascii="Times New Roman" w:hAnsi="Times New Roman"/>
          <w:sz w:val="28"/>
          <w:szCs w:val="28"/>
        </w:rPr>
        <w:t xml:space="preserve"> необходимыми для проведения </w:t>
      </w:r>
      <w:r>
        <w:rPr>
          <w:rFonts w:ascii="Times New Roman" w:hAnsi="Times New Roman"/>
          <w:sz w:val="28"/>
          <w:szCs w:val="28"/>
        </w:rPr>
        <w:t xml:space="preserve">лечения возможностями и опытом, за исключением случаев неотложной помощи, когда врач обязан предпринять меры, не усугубляющие состояние больного пациента. В подобных случаях врач должен порекомендовать больному другого специалиста.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Врач должен уважать право пациента на выбор врача и участие в принятии решений о проведении лечебно-профилактических мер.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Проведение лечебно-диагностических мероприятий без согласия пациента разрешено только в случаях</w:t>
      </w:r>
      <w:r>
        <w:rPr>
          <w:rFonts w:ascii="Times New Roman" w:hAnsi="Times New Roman"/>
          <w:sz w:val="28"/>
          <w:szCs w:val="28"/>
        </w:rPr>
        <w:t xml:space="preserve"> возникновения угрозы для жизни и здоровью пациента, неспособного по физическому или психическому состоянию адекватно оценить ситуацию. Решение в данной ситуации должен принять консилиум, а при невозможности собрать консилиум- непосредственно лечащий врач.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лечении ребенка врач обязан предоставлять полную информацию его родителям или опекунам, получить их согласие на применение того или иного метода лечения или лекарственного средства.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Врач должен уважать честь и достоинство пациента и его семьи, относиться к нему и его семье доброжелательно.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Врач не должен пропагандировать и применять оккультно-мистические и религиозные методы лечения, а также методы лечения нетрадиционной медицины.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выборе альтернативн</w:t>
      </w:r>
      <w:r>
        <w:rPr>
          <w:rFonts w:ascii="Times New Roman" w:hAnsi="Times New Roman"/>
          <w:sz w:val="28"/>
          <w:szCs w:val="28"/>
        </w:rPr>
        <w:t xml:space="preserve">ых методов лечения, врач должен выбирать метод лечения, имеющий доказательную базу. При наличии двух альтернативных методов лечения, имеющих доказательную базу, врач должен делать выбор на основе баланса эффективности и затратности каждого метода лечения (</w:t>
      </w:r>
      <w:r>
        <w:rPr>
          <w:rFonts w:ascii="Times New Roman" w:hAnsi="Times New Roman"/>
          <w:sz w:val="28"/>
          <w:szCs w:val="28"/>
          <w:lang w:val="en-US"/>
        </w:rPr>
        <w:t xml:space="preserve">cost</w:t>
      </w: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  <w:lang w:val="en-US"/>
        </w:rPr>
        <w:t xml:space="preserve">effectiveness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analysis</w:t>
      </w:r>
      <w:r>
        <w:rPr>
          <w:rFonts w:ascii="Times New Roman" w:hAnsi="Times New Roman"/>
          <w:sz w:val="28"/>
          <w:szCs w:val="28"/>
        </w:rPr>
        <w:t xml:space="preserve">).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пациент не способен выразить свое согласие, его должен выразить законный представитель или лицо, постоянно опекающее пациента.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Пациент имеет право на информацию о состоянии своего здоровья, но он может от нее отказаться или указать лицо, которому сле</w:t>
      </w:r>
      <w:r>
        <w:rPr>
          <w:rFonts w:ascii="Times New Roman" w:hAnsi="Times New Roman"/>
          <w:sz w:val="28"/>
          <w:szCs w:val="28"/>
        </w:rPr>
        <w:t xml:space="preserve">дует сообщать о состоянии здоровья. Информация может быть скрыта от пациента в тех случаях, если имеются веские основания полагать, что она может нанести серьезный вред здоровью. Однако по требованию пациента врач обязан предоставить ему полную информацию.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Врач должен осознавать и признавать право пациента </w:t>
      </w:r>
      <w:r>
        <w:rPr>
          <w:rFonts w:ascii="Times New Roman" w:hAnsi="Times New Roman"/>
          <w:sz w:val="28"/>
          <w:szCs w:val="28"/>
        </w:rPr>
        <w:t xml:space="preserve">на альтернативное профессиональное мнение о его заболевании (диагнозе), полученное от других специалистов.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Врач должен препятствовать решению пациента о получении консультации другого специалиста.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совершении ошибки или разв</w:t>
      </w:r>
      <w:r>
        <w:rPr>
          <w:rFonts w:ascii="Times New Roman" w:hAnsi="Times New Roman"/>
          <w:sz w:val="28"/>
          <w:szCs w:val="28"/>
        </w:rPr>
        <w:t xml:space="preserve">ития в процессе лечения непредвиденных осложнений врач обязан проинформировать об этом пациента, в необходимых случаях-руководство, старшего коллегу и немедленно приступить к действиям, направленным на исправление последствий, не дожидаясь указаний на это.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Врач не должен принимать профессиональное решение для личного обогащения и материальной выгоды.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Врач не должен принимать поощрений от фирм-изготовителей и распространителей лекарственных препаратов за назначение предлагаемых ими лекарств.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Врач должен при назначении лекарств строго руководствоваться медицинскими показаниями и исключительно интересами пациента.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Врач должен оказывать медицинскую помощь пациенту независимо от возраста, материального положения, пола, расы, национальности, вероисповедания, социального происхождения, политических взглядов, гражданства и других немедицинских факторов.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Врач может выдать врачебные справки только в соответствии с законодательством Республики Казахстан, нормативно-методическими и внутренними документами.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выборе больных, которым требуется проведение сложных профилактических, диагностических и особенно лечебных (например, </w:t>
      </w:r>
      <w:r>
        <w:rPr>
          <w:rFonts w:ascii="Times New Roman" w:hAnsi="Times New Roman"/>
          <w:sz w:val="28"/>
          <w:szCs w:val="28"/>
        </w:rPr>
        <w:t xml:space="preserve">трансплантация органов) и других мероприятий, врачи должны исходить из строгих медицинских показаний и принимать решение коллегиально.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Лечащий врач несет ответственность за процесс лечения пациента.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Врачи-руководители отделов, руководители отделений и т.п. обязаны заботиться о повышении профессиональной квалифи</w:t>
      </w:r>
      <w:r>
        <w:rPr>
          <w:rFonts w:ascii="Times New Roman" w:hAnsi="Times New Roman"/>
          <w:sz w:val="28"/>
          <w:szCs w:val="28"/>
        </w:rPr>
        <w:t xml:space="preserve">кации своих подчиненных.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pBdr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pBdr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6.2. Взаимоотношение врачей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43"/>
        <w:pBdr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Врачи обязаны с уважением относиться друг к другу, а также к другому медицинскому и вспомогательному персоналу, соблюдать профессиональную этику и с уважением относиться к выбору пациентом лечащего врача или медицинской организации.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Врачи, обучающие студентов и молодых специалистов, своим поведением, отношением к исполнению своих обязанностей должны быть примером и демонстрировать приверженность настоящему Кодексу.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Врачи должны пропагандировать здоровый образ жизни, через средства массовой информации, быть примером для молодых специалистов и соблюдать общественные и профессиональные этические нормы.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Профессиональные замечания в адрес коллеги должны быть аргументированными, сделаны неоскорбительной форме, желательно в личной беседе.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Врач не вправе публично ставить под сомнение профессиональную квалификацию другого врача или каким-либо иным образом его дискредитировать.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Врачи могут давать советы и оказывать помощь в трудных клинических случаях менее опытным коллегам в корректной форме.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процессе лечения лечащий врач </w:t>
      </w:r>
      <w:r>
        <w:rPr>
          <w:rFonts w:ascii="Times New Roman" w:hAnsi="Times New Roman"/>
          <w:sz w:val="28"/>
          <w:szCs w:val="28"/>
        </w:rPr>
        <w:t xml:space="preserve">может принять рекомендации коллег или отказаться от них с обоснованием и предоставлением аргументов доводов для отказа на основе доказательной медицины.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pBdr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pBdr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6.3. Взаимоотношение врача со средним медицинским персоналом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43"/>
        <w:pBdr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Врачи должны с уважением относиться к среднему медицинскому персоналу, не допускать игнорирования его мнен</w:t>
      </w:r>
      <w:r>
        <w:rPr>
          <w:rFonts w:ascii="Times New Roman" w:hAnsi="Times New Roman"/>
          <w:sz w:val="28"/>
          <w:szCs w:val="28"/>
        </w:rPr>
        <w:t xml:space="preserve">ия по состоянию здоровья пациента и назначенному лечению. В случае если средним медицинским персоналом при проведении назначенных процедур допускаются ошибки, врачи должны делать замечания в доброжелательной и корректной форме и не в присутствии пациентов.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Средний медицинский персонал вправе получить пояснение у влача по не ясным записям в истории болезни, листе назначения и т.д. и при необходимости указывать на несоответствие информации.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Средний медицинский персонал должен знать и соблюдать права пациента, санитарные правила, технику безопасности</w:t>
      </w:r>
      <w:r>
        <w:rPr>
          <w:rFonts w:ascii="Times New Roman" w:hAnsi="Times New Roman"/>
          <w:sz w:val="28"/>
          <w:szCs w:val="28"/>
        </w:rPr>
        <w:t xml:space="preserve">, инструкции к применению медицинской техники и лекарственных препаратов.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Средний медицинский персонал не должен навязывать свои религиозные и политические побуждения.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Средний медицинский персонал может обратиться к врачу за советом во всех сложных случаях диагностики и лечения.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Средний медицинский персонал не должен пренебрежительно высказываться о врачах, распространять слухи и сплетни о «врачебных ошибках» или неправильно назначенном лечении.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Врач должен налаживать и укреплять уважительное отношение к среднему медицинскому персоналу и не должен относиться к ним с позиции собственного превосходства.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Врач может содействовать повышению профессиональных знаний и навыков среднего медицинского персонала.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Средний медицинский персонал должен избегать вредных привычек и не допускать исполнения обязанностей в состоянии алкогольного, наркотического, токсического опьянения, соблюдать правила личной гигиены.</w:t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pBdr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pBdr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 xml:space="preserve">6.4. Взаимоотношение среднего мед</w:t>
      </w:r>
      <w:r>
        <w:rPr>
          <w:rFonts w:ascii="Times New Roman" w:hAnsi="Times New Roman"/>
          <w:b/>
          <w:sz w:val="28"/>
          <w:szCs w:val="28"/>
        </w:rPr>
        <w:t xml:space="preserve">ицинского персонала с пациентом</w:t>
      </w:r>
      <w:r>
        <w:rPr>
          <w:rFonts w:ascii="Times New Roman" w:hAnsi="Times New Roman"/>
          <w:b/>
          <w:sz w:val="28"/>
          <w:szCs w:val="28"/>
          <w:lang w:val="kk-KZ"/>
        </w:rPr>
      </w:r>
      <w:r>
        <w:rPr>
          <w:rFonts w:ascii="Times New Roman" w:hAnsi="Times New Roman"/>
          <w:b/>
          <w:sz w:val="28"/>
          <w:szCs w:val="28"/>
          <w:lang w:val="kk-KZ"/>
        </w:rPr>
      </w:r>
    </w:p>
    <w:p>
      <w:pPr>
        <w:pStyle w:val="743"/>
        <w:pBdr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</w:t>
      </w:r>
      <w:r>
        <w:rPr>
          <w:rFonts w:ascii="Times New Roman" w:hAnsi="Times New Roman"/>
          <w:sz w:val="28"/>
          <w:szCs w:val="28"/>
        </w:rPr>
        <w:t xml:space="preserve">апрещается в присутствии больных обсуждать поставленны</w:t>
      </w:r>
      <w:r>
        <w:rPr>
          <w:rFonts w:ascii="Times New Roman" w:hAnsi="Times New Roman"/>
          <w:sz w:val="28"/>
          <w:szCs w:val="28"/>
        </w:rPr>
        <w:t xml:space="preserve">й диагноз, подвергать сомнению </w:t>
      </w:r>
      <w:r>
        <w:rPr>
          <w:rFonts w:ascii="Times New Roman" w:hAnsi="Times New Roman"/>
          <w:sz w:val="28"/>
          <w:szCs w:val="28"/>
        </w:rPr>
        <w:t xml:space="preserve">правильность проводимого лечения, а также обсуждать заболевания соседей по палате.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Перед тяжелыми болезненными процедурами средний медицинский персонал должен раз</w:t>
      </w:r>
      <w:r>
        <w:rPr>
          <w:rFonts w:ascii="Times New Roman" w:hAnsi="Times New Roman"/>
          <w:sz w:val="28"/>
          <w:szCs w:val="28"/>
        </w:rPr>
        <w:t xml:space="preserve">ъяснить</w:t>
      </w:r>
      <w:r>
        <w:rPr>
          <w:rFonts w:ascii="Times New Roman" w:hAnsi="Times New Roman"/>
          <w:sz w:val="28"/>
          <w:szCs w:val="28"/>
        </w:rPr>
        <w:t xml:space="preserve"> в доступной форме значение, необходимость их для успешного лечения и снять психоэмоциональное напряжение.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Средний медицинский персонал должен сохранять сдержанность, спокойствие и тактичность при выполнении лечебных процедур и своих функциональных обязанностей.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Средний медицинский персонал, ухаживающий за тяжелобольными пациентами, должен разъяснять правильность выполнения процедур.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Средний медицинский персонал должен беседовать только в пределах своей компетенции (не имеет право рассказывать о симптомах, о прогнозе заболевания).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Средний медицинский персонал должен выполнять врачебные назначения своевременно и профессионально.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Средний медицинский персонал должен немедленно информировать врача о внезапных изменениях в состоянии больного.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Средний медицинский персонал должен выяснить в тактичной форме все нюансы при возникновении сомнений в процессе выполнения врачебных назначений в отсутствии больного.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Более опытные работники среднего медицинского персонала могут делиться своим опытом с менее опытными работниками среднего медицинского персонала.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Средний медицински</w:t>
      </w:r>
      <w:r>
        <w:rPr>
          <w:rFonts w:ascii="Times New Roman" w:hAnsi="Times New Roman"/>
          <w:sz w:val="28"/>
          <w:szCs w:val="28"/>
        </w:rPr>
        <w:t xml:space="preserve">й персонал должен оказать компетентную помощь пациентам независимо от их возраста или пола, характера заболевания, расовой или национальной принадлежности, религиозных или политических убеждений, социального или материального положения ли других различий.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Средний медицинский персонал</w:t>
      </w:r>
      <w:r>
        <w:rPr>
          <w:rFonts w:ascii="Times New Roman" w:hAnsi="Times New Roman"/>
          <w:sz w:val="28"/>
          <w:szCs w:val="28"/>
        </w:rPr>
        <w:t xml:space="preserve"> должен уважать право пациента на участие в планировании и проведении лечения.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Средний медицинский персонал не должен проявлять высокомерие, пренебрежительное отношение ли унизительное обращение к пациентам.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Средний медицинский персонал </w:t>
      </w:r>
      <w:r>
        <w:rPr>
          <w:rFonts w:ascii="Times New Roman" w:hAnsi="Times New Roman"/>
          <w:sz w:val="28"/>
          <w:szCs w:val="28"/>
        </w:rPr>
        <w:t xml:space="preserve">не вправе навязывать пациенту свои моральные, религиозные, политические убеждения.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установлении оч</w:t>
      </w:r>
      <w:r>
        <w:rPr>
          <w:rFonts w:ascii="Times New Roman" w:hAnsi="Times New Roman"/>
          <w:sz w:val="28"/>
          <w:szCs w:val="28"/>
        </w:rPr>
        <w:t xml:space="preserve">ередности оказания медицинской </w:t>
      </w:r>
      <w:r>
        <w:rPr>
          <w:rFonts w:ascii="Times New Roman" w:hAnsi="Times New Roman"/>
          <w:sz w:val="28"/>
          <w:szCs w:val="28"/>
        </w:rPr>
        <w:t xml:space="preserve">помощи нескольким пациентам, средний медицинский персонал должен руководствоваться только медицинскими критериями, исключая какую-либо дискриминацию.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Средний медицинский персонал не должен безучастно относиться к действиям третьи лиц, стремящихся нанести вред пациенту.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Производя медицинские вмешательства, чреватые риском, средний медицинский персонал обязан предусмотреть меры безопасности, снижения риска возникновения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угрожающих жизни и здоровью пациента осложнений.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Средний медицинский персонал может информировать родственников пациента о состоянии здоровья только по согласованию с лечащим врачом.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Средний медицинский персонал должен уважать право пациента или его законного представителя (при лечении несовершеннолетнего и-или граждан, признанных судом недееспособными) соглашаться на любое медицинское вмешательство или отказаться от него.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Средний медицинский персонал в меру своей квалификации должен разъяснить пациенту последствия отказа от медицинской процедуры.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Средний медиц</w:t>
      </w:r>
      <w:r>
        <w:rPr>
          <w:rFonts w:ascii="Times New Roman" w:hAnsi="Times New Roman"/>
          <w:sz w:val="28"/>
          <w:szCs w:val="28"/>
        </w:rPr>
        <w:t xml:space="preserve">инский персонал должен сохранять в тайне от третьих лиц доверенную или ставшую известной в силу исполнения профессиональных обязанностей информацию о состоянии здоровья пациента, диагнозе, лечении, прогнозе его заболевания, а также о личной жизни пациента.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Средний медицинский персонал не вправе распространять конфиденциальную информацию о клиентах, в каком бы виде она ни хранилась.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Средний медицинский персонал может при необходимости помогать коллегам, а также оказывать содействие в лечебном процессе.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Средний медицинский персонал</w:t>
      </w:r>
      <w:r>
        <w:rPr>
          <w:rFonts w:ascii="Times New Roman" w:hAnsi="Times New Roman"/>
          <w:sz w:val="28"/>
          <w:szCs w:val="28"/>
        </w:rPr>
        <w:t xml:space="preserve"> должен помогать пациенту выполнять программу лечения, назначенную лечащим врачом.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Средний медицинский персонал должен постоянно повышать свою кв</w:t>
      </w:r>
      <w:r>
        <w:rPr>
          <w:rFonts w:ascii="Times New Roman" w:hAnsi="Times New Roman"/>
          <w:sz w:val="28"/>
          <w:szCs w:val="28"/>
        </w:rPr>
        <w:t xml:space="preserve">алификацию и принимать участие </w:t>
      </w:r>
      <w:r>
        <w:rPr>
          <w:rFonts w:ascii="Times New Roman" w:hAnsi="Times New Roman"/>
          <w:sz w:val="28"/>
          <w:szCs w:val="28"/>
        </w:rPr>
        <w:t xml:space="preserve">в научной исследовательской деятельности.</w:t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pBdr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pBdr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6.5. Младший медицинский персонал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43"/>
        <w:pBdr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Старшая медицинская сестра/Главная медицинская сестра контролирует работу младшего медицинского персонала и должна вести повседневную воспитательную работу.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Старшая медицинская сестра/Главная медицинская сестра несет ответственность за качество работы младшего медицинского персонала, культуру обслуживания больных, уют, чистоту и порядок в клинике.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Младший медицинский персонал должен выполнять свои функциональные обязанности качественно, соблюдать деловую субординацию и правила служебной дисциплины.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Работники младшего медицинского персонала должны выглядеть опрятно и соблюдать правила личной гигиены.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Работники младшего медицинского персонала должны пройти строгий инструктаж по правилам поведения в условиях Организации и обращения с другими лицами.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Младший медицинский персонал все служебные вопросы должен решать со Старшей медицинской сестрой/Главной медицинской сестрой.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Младший медицинский персонал не должен выяснять отношения с коллегами в присутствии пациента.</w:t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pBdr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pBdr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6.6. Раскрытие информации медицинскими работниками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43"/>
        <w:pBdr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Медицинская информация о пациенте может быть раскрыта:</w:t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23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письменному согласию пациента;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23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мотивированному требованию органов дознания, следствия, прокуратуры и суда;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23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сохранение тайны существенным образом угрожает здоровью и жизни пациента и (или) других лиц (опасные инфекционные заболевания);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23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привлечения к лечению других специалистов, для которых эта информация является профессионально необходимой.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Должностные лица и работники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, имеющие право доступа к медицинской информации, касающейся пациентов, в процессе научных исследований, обучения студентов и повышения квалификации врачей обязаны обеспечить конфиденциальность указанной информации.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Публикации медицинского характера, выступления врачей на научных фо</w:t>
      </w:r>
      <w:r>
        <w:rPr>
          <w:rFonts w:ascii="Times New Roman" w:hAnsi="Times New Roman"/>
          <w:sz w:val="28"/>
          <w:szCs w:val="28"/>
        </w:rPr>
        <w:t xml:space="preserve">румах, просветительская деятельность в прессе, на радио и телевидении должны быть безупречными в этическом плане, также ограничиваться объективной научно-практической информацией и не содержать элементов недобросовестной конкуренции, рекламы и саморекламы.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обращении представителей средств массовой информации, общественных и иных организаций врачи и/или средний медицинский персонал имеют право, в рамках своей компетенции:</w:t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24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предоставить теоретическую информацию по тому или иному заболеванию;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24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проинформировать о положениях нормативно-правовых документов в сфере здравоохранения и порядке их применения на практике;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24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проинформировать о вышестоящих организациях, медицинских учреждениях, технологиях лечения;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24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предоставить с согласия руководителя имеющуюся статистическую информацию по отделению, учреждению;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24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предоставить информацию </w:t>
      </w:r>
      <w:r>
        <w:rPr>
          <w:rFonts w:ascii="Times New Roman" w:hAnsi="Times New Roman"/>
          <w:sz w:val="28"/>
          <w:szCs w:val="28"/>
        </w:rPr>
        <w:t xml:space="preserve">о применяемых в отделении, учреждении технологиях лечения;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24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предоставить информацию санитарно-эпидемиологического характера.</w:t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обращении представителей средств массовой информации, общественных и иных организаций врачи и/или средний медицинский персонал не имеют права: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25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предоставлять информацию о пациентах, в том числе, которые умерли;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25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подтверждать и опровергать информацию о факте обращения конкретного гражданина за медицинской помощью, о его лечении, выписке, смерти и т.д.;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25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предоставлять фото-видеоматериалы, по которым можно опознать пациента (пациентов).</w:t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pBdr/>
        <w:spacing w:after="0" w:line="240" w:lineRule="auto"/>
        <w:ind w:firstLine="567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pBdr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6.7</w:t>
      </w:r>
      <w:r>
        <w:rPr>
          <w:rFonts w:ascii="Times New Roman" w:hAnsi="Times New Roman"/>
          <w:b/>
          <w:sz w:val="28"/>
          <w:szCs w:val="28"/>
        </w:rPr>
        <w:t xml:space="preserve">. Порядок сбора и рассмотрения сведений о нарушении Кодекса деловой этики и иных внутренних документов </w:t>
      </w:r>
      <w:r>
        <w:rPr>
          <w:rFonts w:ascii="Times New Roman" w:hAnsi="Times New Roman"/>
          <w:b/>
          <w:sz w:val="28"/>
          <w:szCs w:val="28"/>
        </w:rPr>
        <w:t xml:space="preserve">Предприятия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43"/>
        <w:pBdr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выявления нарушения Должностными лицами и Работниками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утвержденных норм деловой этики, норм законодательства и внутренних документов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kk-KZ"/>
        </w:rPr>
        <w:t xml:space="preserve">Специалистом Службы управления персоналом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формируются материалы для дальнейшего направления на рассмотрение и принятие решения в надлежащие органы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, к компетенции которых относится разрешение таких обращений по существу.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Заинтересованные лица могут сообщать своему </w:t>
      </w:r>
      <w:r>
        <w:rPr>
          <w:rFonts w:ascii="Times New Roman" w:hAnsi="Times New Roman"/>
          <w:sz w:val="28"/>
          <w:szCs w:val="28"/>
        </w:rPr>
        <w:t xml:space="preserve">непосредственному руководителю </w:t>
      </w:r>
      <w:r>
        <w:rPr>
          <w:rFonts w:ascii="Times New Roman" w:hAnsi="Times New Roman"/>
          <w:sz w:val="28"/>
          <w:szCs w:val="28"/>
        </w:rPr>
        <w:t xml:space="preserve">или </w:t>
      </w:r>
      <w:r>
        <w:rPr>
          <w:rFonts w:ascii="Times New Roman" w:hAnsi="Times New Roman"/>
          <w:sz w:val="28"/>
          <w:szCs w:val="28"/>
          <w:lang w:val="kk-KZ"/>
        </w:rPr>
        <w:t xml:space="preserve">Специалистом Службы управления персоналом</w:t>
      </w:r>
      <w:r>
        <w:rPr>
          <w:rFonts w:ascii="Times New Roman" w:hAnsi="Times New Roman"/>
          <w:sz w:val="28"/>
          <w:szCs w:val="28"/>
        </w:rPr>
        <w:t xml:space="preserve">, о незаконных и неэтичных действиях Должностных лиц и Работников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Специалистом Службы управления персоналом</w:t>
      </w:r>
      <w:r>
        <w:rPr>
          <w:rFonts w:ascii="Times New Roman" w:hAnsi="Times New Roman"/>
          <w:sz w:val="28"/>
          <w:szCs w:val="28"/>
        </w:rPr>
        <w:t xml:space="preserve">, приняв обращение к рассмотрению, обязан:</w:t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27"/>
        </w:numPr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разъяснять способы и средства, которые заявитель вправе использовать для защиты своих прав и/или устранения нарушения норм деловой этики и принятых в нарушении норм деловой этики решений и/или действий (бездействия</w:t>
      </w:r>
      <w:r>
        <w:rPr>
          <w:rFonts w:ascii="Times New Roman" w:hAnsi="Times New Roman"/>
          <w:sz w:val="28"/>
          <w:szCs w:val="28"/>
        </w:rPr>
        <w:t xml:space="preserve">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27"/>
        </w:numPr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передать обращение в надлежащие органы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, к компетенции которых относиться разрешение таких обращений по существу.</w:t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Результаты рассмотрения и принятые решения сообщаются </w:t>
      </w:r>
      <w:r>
        <w:rPr>
          <w:rFonts w:ascii="Times New Roman" w:hAnsi="Times New Roman"/>
          <w:sz w:val="28"/>
          <w:szCs w:val="28"/>
          <w:lang w:val="kk-KZ"/>
        </w:rPr>
        <w:t xml:space="preserve">Специалистом Службы управления персоналом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обратившемуся лицу в течении 5 (пяти) рабочих дней со дня принятия решения </w:t>
      </w:r>
      <w:r>
        <w:rPr>
          <w:rFonts w:ascii="Times New Roman" w:hAnsi="Times New Roman"/>
          <w:sz w:val="28"/>
          <w:szCs w:val="28"/>
        </w:rPr>
        <w:t xml:space="preserve">надлежащи</w:t>
      </w:r>
      <w:r>
        <w:rPr>
          <w:rFonts w:ascii="Times New Roman" w:hAnsi="Times New Roman"/>
          <w:sz w:val="28"/>
          <w:szCs w:val="28"/>
          <w:lang w:val="kk-KZ"/>
        </w:rPr>
        <w:t xml:space="preserve">ми</w:t>
      </w:r>
      <w:r>
        <w:rPr>
          <w:rFonts w:ascii="Times New Roman" w:hAnsi="Times New Roman"/>
          <w:sz w:val="28"/>
          <w:szCs w:val="28"/>
        </w:rPr>
        <w:t xml:space="preserve"> орган</w:t>
      </w:r>
      <w:r>
        <w:rPr>
          <w:rFonts w:ascii="Times New Roman" w:hAnsi="Times New Roman"/>
          <w:sz w:val="28"/>
          <w:szCs w:val="28"/>
          <w:lang w:val="kk-KZ"/>
        </w:rPr>
        <w:t xml:space="preserve">ами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или </w:t>
      </w:r>
      <w:r>
        <w:rPr>
          <w:rFonts w:ascii="Times New Roman" w:hAnsi="Times New Roman"/>
          <w:sz w:val="28"/>
          <w:szCs w:val="28"/>
        </w:rPr>
        <w:t xml:space="preserve">Руководителем Предприятия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Должностные лица и </w:t>
      </w:r>
      <w:r>
        <w:rPr>
          <w:rFonts w:ascii="Times New Roman" w:hAnsi="Times New Roman"/>
          <w:sz w:val="28"/>
          <w:szCs w:val="28"/>
          <w:lang w:val="kk-KZ"/>
        </w:rPr>
        <w:t xml:space="preserve">Специалист Службы управления персоналом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гарантируют конфиденциальность рассмотрения сведений о нарушении положений Кодекса, норм законодательства и внутренних документов. Права обратившегося лица не должны ущемляться.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полномочия </w:t>
      </w:r>
      <w:r>
        <w:rPr>
          <w:rFonts w:ascii="Times New Roman" w:hAnsi="Times New Roman"/>
          <w:sz w:val="28"/>
          <w:szCs w:val="28"/>
          <w:lang w:val="kk-KZ"/>
        </w:rPr>
        <w:t xml:space="preserve">Специалиста Службы управления персоналом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 входит проведение служебного расследования.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pBdr/>
        <w:spacing w:after="0" w:line="240" w:lineRule="auto"/>
        <w:ind w:firstLine="709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pBdr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7.3. Контрольные меры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43"/>
        <w:pBdr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Должностные лица и работники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обязаны строго придерж</w:t>
      </w:r>
      <w:r>
        <w:rPr>
          <w:rFonts w:ascii="Times New Roman" w:hAnsi="Times New Roman"/>
          <w:sz w:val="28"/>
          <w:szCs w:val="28"/>
        </w:rPr>
        <w:t xml:space="preserve">иваться требований Кодекса и сообщать в письменной форме о любых нарушениях требований Кодекса. Любая ситуация, ведущая к нарушению прав должностных лиц и работников, должна рассматриваться в соответствии с нормами законодательства и внутренних документов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Должностные лица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 достижения стратегических целей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принимают деловые решения с учетом основополагающих ценностей и п</w:t>
      </w:r>
      <w:r>
        <w:rPr>
          <w:rFonts w:ascii="Times New Roman" w:hAnsi="Times New Roman"/>
          <w:sz w:val="28"/>
          <w:szCs w:val="28"/>
        </w:rPr>
        <w:t xml:space="preserve">ринципов деловой этики, и несу. Полную ответственность за реализацию задач, поставленных перед ними.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Специалист Службы управления персоналом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 согласно своей компетенции обязан реагировать на проблемы, связанные с нарушением требований Кодекса, посредством проведения консультаций с соответствующими структурными подразделениями/органами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 с предоставлением им необходимых сведений. Действия по даче консультаций может быть оформлено, в письменном виде.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Предприятие </w:t>
      </w:r>
      <w:r>
        <w:rPr>
          <w:rFonts w:ascii="Times New Roman" w:hAnsi="Times New Roman"/>
          <w:sz w:val="28"/>
          <w:szCs w:val="28"/>
        </w:rPr>
        <w:t xml:space="preserve">поощряет Работников, готовых к открытому обсуждению Кодекса, и положительно относится к любым конструктивным предложениям по его совершенствованию.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вопросам касательно разъяснений требований кодекса и/или возникшим в ходе работы этическим вопросам, а также по фактам нарушений требований Кодекса, коррупционных и других противо</w:t>
      </w:r>
      <w:r>
        <w:rPr>
          <w:rFonts w:ascii="Times New Roman" w:hAnsi="Times New Roman"/>
          <w:sz w:val="28"/>
          <w:szCs w:val="28"/>
        </w:rPr>
        <w:t xml:space="preserve">правных </w:t>
      </w:r>
      <w:r>
        <w:rPr>
          <w:rFonts w:ascii="Times New Roman" w:hAnsi="Times New Roman"/>
          <w:sz w:val="28"/>
          <w:szCs w:val="28"/>
        </w:rPr>
        <w:t xml:space="preserve">действий Должностные лица и Работники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а также деловые партнеры и заинтересованные лица вправе обращаться к </w:t>
      </w:r>
      <w:r>
        <w:rPr>
          <w:rFonts w:ascii="Times New Roman" w:hAnsi="Times New Roman"/>
          <w:sz w:val="28"/>
          <w:szCs w:val="28"/>
          <w:lang w:val="kk-KZ"/>
        </w:rPr>
        <w:t xml:space="preserve">Специалисту Службы управления персоналом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Работника требуется точное описание всех инцидентов и причин, относящихся к конфликтам интерес</w:t>
      </w:r>
      <w:r>
        <w:rPr>
          <w:rFonts w:ascii="Times New Roman" w:hAnsi="Times New Roman"/>
          <w:sz w:val="28"/>
          <w:szCs w:val="28"/>
        </w:rPr>
        <w:t xml:space="preserve">ов, нарушения законодательства </w:t>
      </w:r>
      <w:r>
        <w:rPr>
          <w:rFonts w:ascii="Times New Roman" w:hAnsi="Times New Roman"/>
          <w:sz w:val="28"/>
          <w:szCs w:val="28"/>
        </w:rPr>
        <w:t xml:space="preserve">и внутренних документов. В данном контексте докладывающи</w:t>
      </w:r>
      <w:r>
        <w:rPr>
          <w:rFonts w:ascii="Times New Roman" w:hAnsi="Times New Roman"/>
          <w:sz w:val="28"/>
          <w:szCs w:val="28"/>
        </w:rPr>
        <w:t xml:space="preserve">й Работник не должен считаться </w:t>
      </w:r>
      <w:r>
        <w:rPr>
          <w:rFonts w:ascii="Times New Roman" w:hAnsi="Times New Roman"/>
          <w:sz w:val="28"/>
          <w:szCs w:val="28"/>
        </w:rPr>
        <w:t xml:space="preserve">разрушителем взаимного доверия. Это является проявлением лояльности Работника по отношению к </w:t>
      </w:r>
      <w:r>
        <w:rPr>
          <w:rFonts w:ascii="Times New Roman" w:hAnsi="Times New Roman"/>
          <w:sz w:val="28"/>
          <w:szCs w:val="28"/>
        </w:rPr>
        <w:t xml:space="preserve">Предприятию и </w:t>
      </w:r>
      <w:r>
        <w:rPr>
          <w:rFonts w:ascii="Times New Roman" w:hAnsi="Times New Roman"/>
          <w:sz w:val="28"/>
          <w:szCs w:val="28"/>
        </w:rPr>
        <w:t xml:space="preserve">не является подрывом солидарности в </w:t>
      </w:r>
      <w:r>
        <w:rPr>
          <w:rFonts w:ascii="Times New Roman" w:hAnsi="Times New Roman"/>
          <w:sz w:val="28"/>
          <w:szCs w:val="28"/>
        </w:rPr>
        <w:t xml:space="preserve">Предприятий</w:t>
      </w:r>
      <w:r>
        <w:rPr>
          <w:rFonts w:ascii="Times New Roman" w:hAnsi="Times New Roman"/>
          <w:sz w:val="28"/>
          <w:szCs w:val="28"/>
        </w:rPr>
        <w:t xml:space="preserve">. Работник обязан сообщать достоверные и точные сведения, и не должен скрывать подозрительные факты </w:t>
      </w:r>
      <w:r>
        <w:rPr>
          <w:rFonts w:ascii="Times New Roman" w:hAnsi="Times New Roman"/>
          <w:sz w:val="28"/>
          <w:szCs w:val="28"/>
        </w:rPr>
        <w:t xml:space="preserve">или обстоятельства, и признаки </w:t>
      </w:r>
      <w:r>
        <w:rPr>
          <w:rFonts w:ascii="Times New Roman" w:hAnsi="Times New Roman"/>
          <w:sz w:val="28"/>
          <w:szCs w:val="28"/>
        </w:rPr>
        <w:t xml:space="preserve">любых незаконных действий такого рода.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3"/>
        <w:pBdr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7"/>
        <w:pBdr/>
        <w:spacing w:after="0" w:line="240" w:lineRule="auto"/>
        <w:ind w:left="578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</w:r>
      <w:r>
        <w:rPr>
          <w:rFonts w:ascii="Times New Roman" w:hAnsi="Times New Roman"/>
          <w:b/>
          <w:sz w:val="28"/>
          <w:szCs w:val="28"/>
          <w:lang w:val="kk-KZ"/>
        </w:rPr>
      </w:r>
    </w:p>
    <w:p>
      <w:pPr>
        <w:pStyle w:val="737"/>
        <w:pBdr/>
        <w:spacing w:after="0" w:line="240" w:lineRule="auto"/>
        <w:ind w:left="57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8. ЗАКЛЮЧЕНИЕ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37"/>
        <w:pBdr/>
        <w:spacing w:after="0" w:line="240" w:lineRule="auto"/>
        <w:ind w:left="57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37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норм настоящего Кодекса является обязательным для всех должностных лиц и работников </w:t>
      </w:r>
      <w:r>
        <w:rPr>
          <w:rFonts w:ascii="Times New Roman" w:hAnsi="Times New Roman"/>
          <w:sz w:val="28"/>
          <w:szCs w:val="28"/>
        </w:rPr>
        <w:t xml:space="preserve">Предприятия</w:t>
      </w:r>
      <w:r>
        <w:rPr>
          <w:rFonts w:ascii="Times New Roman" w:hAnsi="Times New Roman"/>
          <w:sz w:val="28"/>
          <w:szCs w:val="28"/>
        </w:rPr>
        <w:t xml:space="preserve">. Нарушение норм настоящего Кодекса влечет ответственность в установленном законодательством порядке.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7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Юрист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целях </w:t>
      </w:r>
      <w:r>
        <w:rPr>
          <w:rFonts w:ascii="Times New Roman" w:hAnsi="Times New Roman"/>
          <w:sz w:val="28"/>
          <w:szCs w:val="28"/>
        </w:rPr>
        <w:t xml:space="preserve">актуализации и совершенствования  пересматривает и совершенствует требования настоящего Кодекса, анализирует, в какой мере они реализуются на практике, а также при необходимости, вносит в него изменения и/или дополнения с учетом предложений и рекомендаций.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7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7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7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</w:t>
      </w:r>
      <w:r>
        <w:rPr>
          <w:rFonts w:ascii="Times New Roman" w:hAnsi="Times New Roman"/>
          <w:sz w:val="28"/>
          <w:szCs w:val="28"/>
        </w:rPr>
      </w:r>
    </w:p>
    <w:p>
      <w:pPr>
        <w:pStyle w:val="737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7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7"/>
        <w:pBdr/>
        <w:spacing w:after="0" w:line="240" w:lineRule="auto"/>
        <w:ind w:left="5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7"/>
        <w:pBdr/>
        <w:spacing w:after="0" w:line="240" w:lineRule="auto"/>
        <w:ind w:left="5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7"/>
        <w:pBdr/>
        <w:spacing w:after="0" w:line="240" w:lineRule="auto"/>
        <w:ind w:left="5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7"/>
        <w:pBdr/>
        <w:spacing w:after="0" w:line="240" w:lineRule="auto"/>
        <w:ind w:left="5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7"/>
        <w:pBdr/>
        <w:spacing w:after="0" w:line="240" w:lineRule="auto"/>
        <w:ind w:left="5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7"/>
        <w:pBdr/>
        <w:spacing w:after="0" w:line="240" w:lineRule="auto"/>
        <w:ind w:left="5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7"/>
        <w:pBdr/>
        <w:spacing w:after="0" w:line="240" w:lineRule="auto"/>
        <w:ind w:left="5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7"/>
        <w:pBdr/>
        <w:spacing w:after="0" w:line="240" w:lineRule="auto"/>
        <w:ind w:left="5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7"/>
        <w:pBdr/>
        <w:spacing w:after="0" w:line="240" w:lineRule="auto"/>
        <w:ind w:left="5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7"/>
        <w:pBdr/>
        <w:spacing w:after="0" w:line="240" w:lineRule="auto"/>
        <w:ind w:left="5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7"/>
        <w:pBdr/>
        <w:spacing w:after="0" w:line="240" w:lineRule="auto"/>
        <w:ind w:left="5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7"/>
        <w:pBdr/>
        <w:spacing w:after="0" w:line="240" w:lineRule="auto"/>
        <w:ind w:left="5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7"/>
        <w:pBdr/>
        <w:spacing w:after="0" w:line="240" w:lineRule="auto"/>
        <w:ind w:firstLine="130" w:left="62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37"/>
        <w:pBdr/>
        <w:spacing w:after="0" w:line="240" w:lineRule="auto"/>
        <w:ind w:firstLine="130" w:left="62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37"/>
        <w:pBdr/>
        <w:spacing w:after="0" w:line="240" w:lineRule="auto"/>
        <w:ind w:firstLine="130" w:left="62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37"/>
        <w:pBdr/>
        <w:spacing w:after="0" w:line="240" w:lineRule="auto"/>
        <w:ind w:firstLine="130" w:left="62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37"/>
        <w:pBdr/>
        <w:spacing w:after="0" w:line="240" w:lineRule="auto"/>
        <w:ind w:firstLine="130" w:left="62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37"/>
        <w:pBdr/>
        <w:spacing w:after="0" w:line="240" w:lineRule="auto"/>
        <w:ind w:firstLine="130" w:left="62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37"/>
        <w:pBdr/>
        <w:spacing w:after="0" w:line="240" w:lineRule="auto"/>
        <w:ind w:firstLine="130" w:left="62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37"/>
        <w:pBdr/>
        <w:spacing w:after="0" w:line="240" w:lineRule="auto"/>
        <w:ind w:firstLine="130" w:left="62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37"/>
        <w:pBdr/>
        <w:spacing w:after="0" w:line="240" w:lineRule="auto"/>
        <w:ind w:firstLine="130" w:left="62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37"/>
        <w:pBdr/>
        <w:spacing w:after="0" w:line="240" w:lineRule="auto"/>
        <w:ind w:firstLine="130" w:left="62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37"/>
        <w:pBdr/>
        <w:spacing w:after="0" w:line="240" w:lineRule="auto"/>
        <w:ind w:firstLine="130" w:left="62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37"/>
        <w:pBdr/>
        <w:spacing w:after="0" w:line="240" w:lineRule="auto"/>
        <w:ind w:firstLine="130" w:left="62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37"/>
        <w:pBdr/>
        <w:spacing w:after="0" w:line="240" w:lineRule="auto"/>
        <w:ind w:firstLine="130" w:left="62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37"/>
        <w:pBdr/>
        <w:spacing w:after="0" w:line="240" w:lineRule="auto"/>
        <w:ind w:firstLine="130" w:left="62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37"/>
        <w:pBdr/>
        <w:spacing w:after="0" w:line="240" w:lineRule="auto"/>
        <w:ind w:firstLine="130" w:left="62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37"/>
        <w:pBdr/>
        <w:spacing w:after="0" w:line="240" w:lineRule="auto"/>
        <w:ind w:firstLine="130" w:left="62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37"/>
        <w:pBdr/>
        <w:spacing w:after="0" w:line="240" w:lineRule="auto"/>
        <w:ind w:firstLine="130" w:left="6242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37"/>
        <w:pBdr/>
        <w:spacing w:after="0" w:line="240" w:lineRule="auto"/>
        <w:ind w:firstLine="130" w:left="6242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737"/>
        <w:pBdr/>
        <w:spacing w:after="0" w:line="240" w:lineRule="auto"/>
        <w:ind w:firstLine="130" w:left="6242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37"/>
        <w:pBdr/>
        <w:spacing w:after="0" w:line="240" w:lineRule="auto"/>
        <w:ind w:firstLine="130" w:left="62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37"/>
        <w:pBdr/>
        <w:spacing w:after="0" w:line="240" w:lineRule="auto"/>
        <w:ind w:firstLine="130" w:left="62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Приложение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37"/>
        <w:pBdr/>
        <w:spacing w:after="0" w:line="240" w:lineRule="auto"/>
        <w:ind w:left="637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Кодексу деловой этики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7"/>
        <w:pBdr/>
        <w:spacing w:after="0" w:line="240" w:lineRule="auto"/>
        <w:ind w:hanging="6526" w:left="62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7"/>
        <w:pBdr/>
        <w:spacing w:after="0" w:line="240" w:lineRule="auto"/>
        <w:ind w:hanging="6526" w:left="62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Форма-подтверждение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37"/>
        <w:pBdr/>
        <w:spacing w:after="0" w:line="240" w:lineRule="auto"/>
        <w:ind w:hanging="6526" w:left="62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37"/>
        <w:pBdr/>
        <w:spacing w:after="0" w:line="240" w:lineRule="auto"/>
        <w:ind w:firstLine="710" w:left="-284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Используйте данную форму для того, чтобы подтвердить, что Вы внимательно изучили, поняли и обязуетесь добросовестно следовать принципам деловой этики и правилам поведения, установленным Кодексом деловой этики.</w:t>
      </w:r>
      <w:r>
        <w:rPr>
          <w:rFonts w:ascii="Times New Roman" w:hAnsi="Times New Roman"/>
          <w:i/>
          <w:sz w:val="28"/>
          <w:szCs w:val="28"/>
        </w:rPr>
      </w:r>
    </w:p>
    <w:p>
      <w:pPr>
        <w:pStyle w:val="737"/>
        <w:pBdr/>
        <w:spacing w:after="0" w:line="240" w:lineRule="auto"/>
        <w:ind w:firstLine="710" w:left="-284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Заполненная и подписанная форма-подтверждение с момента начала исполнения трудовых и/или должностных обязанностей в </w:t>
      </w:r>
      <w:r>
        <w:rPr>
          <w:rFonts w:ascii="Times New Roman" w:hAnsi="Times New Roman"/>
          <w:i/>
          <w:sz w:val="28"/>
          <w:szCs w:val="28"/>
        </w:rPr>
        <w:t xml:space="preserve">Предприятии</w:t>
      </w:r>
      <w:r>
        <w:rPr>
          <w:rFonts w:ascii="Times New Roman" w:hAnsi="Times New Roman"/>
          <w:i/>
          <w:sz w:val="28"/>
          <w:szCs w:val="28"/>
        </w:rPr>
        <w:t xml:space="preserve"> в течении срока ис</w:t>
      </w:r>
      <w:r>
        <w:rPr>
          <w:rFonts w:ascii="Times New Roman" w:hAnsi="Times New Roman"/>
          <w:i/>
          <w:sz w:val="28"/>
          <w:szCs w:val="28"/>
        </w:rPr>
        <w:t xml:space="preserve">полнения трудовых обязанностей </w:t>
      </w:r>
      <w:r>
        <w:rPr>
          <w:rFonts w:ascii="Times New Roman" w:hAnsi="Times New Roman"/>
          <w:i/>
          <w:sz w:val="28"/>
          <w:szCs w:val="28"/>
        </w:rPr>
        <w:t xml:space="preserve">в </w:t>
      </w:r>
      <w:r>
        <w:rPr>
          <w:rFonts w:ascii="Times New Roman" w:hAnsi="Times New Roman"/>
          <w:i/>
          <w:sz w:val="28"/>
          <w:szCs w:val="28"/>
        </w:rPr>
        <w:t xml:space="preserve">Предприятии </w:t>
      </w:r>
      <w:r>
        <w:rPr>
          <w:rFonts w:ascii="Times New Roman" w:hAnsi="Times New Roman"/>
          <w:i/>
          <w:sz w:val="28"/>
          <w:szCs w:val="28"/>
        </w:rPr>
        <w:t xml:space="preserve">хранится в личном деле каждого работника </w:t>
      </w:r>
      <w:r>
        <w:rPr>
          <w:rFonts w:ascii="Times New Roman" w:hAnsi="Times New Roman"/>
          <w:i/>
          <w:sz w:val="28"/>
          <w:szCs w:val="28"/>
        </w:rPr>
        <w:t xml:space="preserve">Предприятия</w:t>
      </w:r>
      <w:r>
        <w:rPr>
          <w:rFonts w:ascii="Times New Roman" w:hAnsi="Times New Roman"/>
          <w:i/>
          <w:sz w:val="28"/>
          <w:szCs w:val="28"/>
        </w:rPr>
        <w:t xml:space="preserve">.</w:t>
      </w:r>
      <w:r>
        <w:rPr>
          <w:rFonts w:ascii="Times New Roman" w:hAnsi="Times New Roman"/>
          <w:i/>
          <w:sz w:val="28"/>
          <w:szCs w:val="28"/>
        </w:rPr>
      </w:r>
    </w:p>
    <w:p>
      <w:pPr>
        <w:pStyle w:val="737"/>
        <w:pBdr/>
        <w:spacing w:after="0" w:line="240" w:lineRule="auto"/>
        <w:ind w:firstLine="426" w:left="-284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pStyle w:val="737"/>
        <w:pBdr/>
        <w:spacing w:after="0" w:line="240" w:lineRule="auto"/>
        <w:ind w:firstLine="426" w:lef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Подтверждение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37"/>
        <w:pBdr/>
        <w:spacing w:after="0" w:line="240" w:lineRule="auto"/>
        <w:ind w:firstLine="426" w:lef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37"/>
        <w:pBdr/>
        <w:spacing w:after="0" w:line="240" w:lineRule="auto"/>
        <w:ind w:firstLine="426" w:left="-284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(Пожалуйста, заполните настоящую форму, отметив соответствующие ячейки, подпишите и направьте в структурное подразделение курирующее кадровую работу).</w:t>
      </w:r>
      <w:r>
        <w:rPr>
          <w:rFonts w:ascii="Times New Roman" w:hAnsi="Times New Roman"/>
          <w:i/>
          <w:sz w:val="28"/>
          <w:szCs w:val="28"/>
        </w:rPr>
      </w:r>
    </w:p>
    <w:p>
      <w:pPr>
        <w:pStyle w:val="737"/>
        <w:pBdr/>
        <w:spacing w:after="0" w:line="240" w:lineRule="auto"/>
        <w:ind w:firstLine="426" w:left="-284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tbl>
      <w:tblPr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76"/>
        <w:gridCol w:w="8895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6" w:type="dxa"/>
            <w:vAlign w:val="top"/>
            <w:textDirection w:val="lrTb"/>
            <w:noWrap w:val="false"/>
          </w:tcPr>
          <w:p>
            <w:pPr>
              <w:pStyle w:val="737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95" w:type="dxa"/>
            <w:vAlign w:val="top"/>
            <w:textDirection w:val="lrTb"/>
            <w:noWrap w:val="false"/>
          </w:tcPr>
          <w:p>
            <w:pPr>
              <w:pStyle w:val="737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 подтверждаю, что изучил и понял Кодекс деловой этики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Предприятия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6" w:type="dxa"/>
            <w:vAlign w:val="top"/>
            <w:textDirection w:val="lrTb"/>
            <w:noWrap w:val="false"/>
          </w:tcPr>
          <w:p>
            <w:pPr>
              <w:pStyle w:val="737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95" w:type="dxa"/>
            <w:vAlign w:val="top"/>
            <w:textDirection w:val="lrTb"/>
            <w:noWrap w:val="false"/>
          </w:tcPr>
          <w:p>
            <w:pPr>
              <w:pStyle w:val="737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 обязуюсь добросовестно следовать принципам деловой этики и правилам поведения, установленным Кодексом деловой этики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Предприятия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6" w:type="dxa"/>
            <w:vAlign w:val="top"/>
            <w:textDirection w:val="lrTb"/>
            <w:noWrap w:val="false"/>
          </w:tcPr>
          <w:p>
            <w:pPr>
              <w:pStyle w:val="737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95" w:type="dxa"/>
            <w:vAlign w:val="top"/>
            <w:textDirection w:val="lrTb"/>
            <w:noWrap w:val="false"/>
          </w:tcPr>
          <w:p>
            <w:pPr>
              <w:pStyle w:val="737"/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 согласен, по крайней мере, одни раз в год в течение срока исполнения трудовых и/или должностных обязанностей 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Предприятии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подтверждать, что я изучил, понял и обязуюсь следовать принципам деловой этики и правилам поведения, установленным Кодексом деловой этики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Предприятия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737"/>
        <w:pBdr/>
        <w:spacing w:after="0" w:line="240" w:lineRule="auto"/>
        <w:ind w:firstLine="426" w:left="-284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pStyle w:val="737"/>
        <w:pBdr/>
        <w:spacing w:after="0" w:line="240" w:lineRule="auto"/>
        <w:ind w:firstLine="426" w:left="-284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</w:r>
      <w:r>
        <w:rPr>
          <w:rFonts w:ascii="Times New Roman" w:hAnsi="Times New Roman"/>
          <w:sz w:val="28"/>
          <w:szCs w:val="28"/>
          <w:lang w:val="kk-KZ"/>
        </w:rPr>
      </w:r>
    </w:p>
    <w:p>
      <w:pPr>
        <w:pStyle w:val="737"/>
        <w:pBdr/>
        <w:spacing w:after="0" w:line="240" w:lineRule="auto"/>
        <w:ind w:firstLine="426"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Ф.И.О._____________________________________________________</w:t>
      </w:r>
      <w:r>
        <w:rPr>
          <w:rFonts w:ascii="Times New Roman" w:hAnsi="Times New Roman"/>
          <w:sz w:val="28"/>
          <w:szCs w:val="28"/>
        </w:rPr>
      </w:r>
    </w:p>
    <w:p>
      <w:pPr>
        <w:pStyle w:val="737"/>
        <w:pBdr/>
        <w:spacing w:after="0" w:line="240" w:lineRule="auto"/>
        <w:ind w:firstLine="426"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Подпись____________________________________________________</w:t>
      </w:r>
      <w:r>
        <w:rPr>
          <w:rFonts w:ascii="Times New Roman" w:hAnsi="Times New Roman"/>
          <w:sz w:val="28"/>
          <w:szCs w:val="28"/>
        </w:rPr>
      </w:r>
    </w:p>
    <w:p>
      <w:pPr>
        <w:pStyle w:val="737"/>
        <w:pBdr/>
        <w:spacing w:after="0" w:line="240" w:lineRule="auto"/>
        <w:ind w:firstLine="426"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«___»__________________20_____г.</w:t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h="16838" w:orient="portrait" w:w="11906"/>
      <w:pgMar w:top="567" w:right="851" w:bottom="426" w:left="1418" w:header="709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olas">
    <w:panose1 w:val="020B06090202040302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4"/>
      <w:pBdr/>
      <w:spacing/>
      <w:ind/>
      <w:jc w:val="center"/>
      <w:rPr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20</w:t>
    </w:r>
    <w:r>
      <w:fldChar w:fldCharType="end"/>
    </w:r>
    <w:r/>
  </w:p>
  <w:p>
    <w:pPr>
      <w:pStyle w:val="744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ascii="Times New Roman" w:hAnsi="Times New Roman" w:eastAsia="Calibri" w:cs="Times New Roman"/>
      </w:rPr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"/>
      <w:numFmt w:val="decimal"/>
      <w:pPr>
        <w:pBdr/>
        <w:spacing/>
        <w:ind w:hanging="375" w:left="375"/>
      </w:pPr>
      <w:rPr/>
      <w:start w:val="3"/>
      <w:suff w:val="tab"/>
    </w:lvl>
    <w:lvl w:ilvl="1">
      <w:isLgl w:val="false"/>
      <w:lvlJc w:val="left"/>
      <w:lvlText w:val="%1.%2"/>
      <w:numFmt w:val="decimal"/>
      <w:pPr>
        <w:pBdr/>
        <w:spacing/>
        <w:ind w:hanging="375" w:left="735"/>
      </w:pPr>
      <w:rPr/>
      <w:start w:val="3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1440"/>
      </w:pPr>
      <w:rPr/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1080" w:left="2160"/>
      </w:pPr>
      <w:rPr/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2520"/>
      </w:pPr>
      <w:rPr/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440" w:left="3240"/>
      </w:pPr>
      <w:rPr/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3600"/>
      </w:pPr>
      <w:rPr/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800" w:left="4320"/>
      </w:pPr>
      <w:rPr/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2160" w:left="504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57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48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01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73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45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17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89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61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338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ascii="Times New Roman" w:hAnsi="Times New Roman" w:eastAsia="Calibri" w:cs="Times New Roman"/>
        <w:b w:val="0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218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436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294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51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37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228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446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304"/>
      </w:pPr>
      <w:rPr/>
      <w:start w:val="1"/>
      <w:suff w:val="tab"/>
    </w:lvl>
  </w:abstractNum>
  <w:abstractNum w:abstractNumId="6"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ascii="Times New Roman" w:hAnsi="Times New Roman" w:eastAsia="Calibri" w:cs="Times New Roman"/>
      </w:rPr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"/>
      <w:numFmt w:val="decimal"/>
      <w:pPr>
        <w:pBdr/>
        <w:spacing/>
        <w:ind w:hanging="360" w:left="720"/>
      </w:pPr>
      <w:rPr/>
      <w:start w:val="20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ascii="Times New Roman" w:hAnsi="Times New Roman" w:eastAsia="Calibri" w:cs="Times New Roman"/>
        <w:b w:val="0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218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436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294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51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37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228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446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304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ascii="Times New Roman" w:hAnsi="Times New Roman" w:eastAsia="Calibri" w:cs="Times New Roman"/>
        <w:b w:val="0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218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436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294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51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37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228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446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304"/>
      </w:pPr>
      <w:rPr/>
      <w:start w:val="1"/>
      <w:suff w:val="tab"/>
    </w:lvl>
  </w:abstractNum>
  <w:abstractNum w:abstractNumId="14"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5"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6">
    <w:lvl w:ilvl="0">
      <w:isLgl w:val="false"/>
      <w:lvlJc w:val="center"/>
      <w:lvlText w:val="3.%1."/>
      <w:numFmt w:val="decimal"/>
      <w:pPr>
        <w:pBdr/>
        <w:spacing/>
        <w:ind w:hanging="360" w:left="720"/>
      </w:pPr>
      <w:rPr>
        <w:rFonts w:ascii="Times New Roman" w:hAnsi="Times New Roman" w:eastAsia="Calibri" w:cs="Times New Roman"/>
      </w:rPr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7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ascii="Times New Roman" w:hAnsi="Times New Roman" w:eastAsia="Calibri" w:cs="Times New Roman"/>
      </w:rPr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">
    <w:lvl w:ilvl="0">
      <w:isLgl w:val="false"/>
      <w:lvlJc w:val="left"/>
      <w:lvlText w:val="%1)"/>
      <w:numFmt w:val="decimal"/>
      <w:pPr>
        <w:pBdr/>
        <w:spacing/>
        <w:ind w:hanging="525" w:left="885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9">
    <w:lvl w:ilvl="0">
      <w:isLgl w:val="false"/>
      <w:lvlJc w:val="left"/>
      <w:lvlText w:val="%1)"/>
      <w:numFmt w:val="decimal"/>
      <w:pPr>
        <w:pBdr/>
        <w:spacing/>
        <w:ind w:hanging="525" w:left="88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1070"/>
      </w:pPr>
      <w:rPr>
        <w:rFonts w:ascii="Times New Roman" w:hAnsi="Times New Roman" w:eastAsia="Calibri" w:cs="Times New Roman"/>
        <w:b w:val="0"/>
      </w:rPr>
      <w:start w:val="1"/>
      <w:suff w:val="space"/>
    </w:lvl>
    <w:lvl w:ilvl="1">
      <w:isLgl w:val="false"/>
      <w:lvlJc w:val="left"/>
      <w:lvlText w:val="%1.%2."/>
      <w:numFmt w:val="decimal"/>
      <w:pPr>
        <w:pBdr/>
        <w:spacing/>
        <w:ind w:hanging="360" w:left="218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436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294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51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37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228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446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304"/>
      </w:pPr>
      <w:rPr/>
      <w:start w:val="1"/>
      <w:suff w:val="tab"/>
    </w:lvl>
  </w:abstractNum>
  <w:abstractNum w:abstractNumId="21"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2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ascii="Times New Roman" w:hAnsi="Times New Roman" w:eastAsia="Calibri" w:cs="Times New Roman"/>
        <w:b w:val="0"/>
      </w:rPr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3">
    <w:lvl w:ilvl="0">
      <w:isLgl w:val="false"/>
      <w:lvlJc w:val="left"/>
      <w:lvlText w:val="%1)"/>
      <w:numFmt w:val="decimal"/>
      <w:pPr>
        <w:pBdr/>
        <w:spacing/>
        <w:ind w:hanging="510" w:left="87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4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b/>
      </w:rPr>
      <w:start w:val="2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2847"/>
      </w:pPr>
      <w:rPr>
        <w:b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5694"/>
      </w:pPr>
      <w:rPr>
        <w:b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8181"/>
      </w:pPr>
      <w:rPr>
        <w:b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1028"/>
      </w:pPr>
      <w:rPr>
        <w:b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13515"/>
      </w:pPr>
      <w:rPr>
        <w:b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16002"/>
      </w:pPr>
      <w:rPr>
        <w:b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18849"/>
      </w:pPr>
      <w:rPr>
        <w:b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21336"/>
      </w:pPr>
      <w:rPr>
        <w:b/>
      </w:rPr>
      <w:start w:val="1"/>
      <w:suff w:val="tab"/>
    </w:lvl>
  </w:abstractNum>
  <w:abstractNum w:abstractNumId="25"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6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ascii="Times New Roman" w:hAnsi="Times New Roman" w:eastAsia="Calibri" w:cs="Times New Roman"/>
      </w:rPr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7">
    <w:lvl w:ilvl="0">
      <w:isLgl w:val="false"/>
      <w:lvlJc w:val="left"/>
      <w:lvlText w:val="5.%1."/>
      <w:numFmt w:val="decimal"/>
      <w:pPr>
        <w:pBdr/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8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ascii="Times New Roman" w:hAnsi="Times New Roman" w:eastAsia="Calibri" w:cs="Times New Roman"/>
      </w:rPr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9"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20"/>
  </w:num>
  <w:num w:numId="2">
    <w:abstractNumId w:val="4"/>
  </w:num>
  <w:num w:numId="3">
    <w:abstractNumId w:val="24"/>
  </w:num>
  <w:num w:numId="4">
    <w:abstractNumId w:val="25"/>
  </w:num>
  <w:num w:numId="5">
    <w:abstractNumId w:val="0"/>
  </w:num>
  <w:num w:numId="6">
    <w:abstractNumId w:val="11"/>
  </w:num>
  <w:num w:numId="7">
    <w:abstractNumId w:val="2"/>
  </w:num>
  <w:num w:numId="8">
    <w:abstractNumId w:val="28"/>
  </w:num>
  <w:num w:numId="9">
    <w:abstractNumId w:val="22"/>
  </w:num>
  <w:num w:numId="10">
    <w:abstractNumId w:val="21"/>
  </w:num>
  <w:num w:numId="11">
    <w:abstractNumId w:val="17"/>
  </w:num>
  <w:num w:numId="12">
    <w:abstractNumId w:val="8"/>
  </w:num>
  <w:num w:numId="13">
    <w:abstractNumId w:val="26"/>
  </w:num>
  <w:num w:numId="14">
    <w:abstractNumId w:val="10"/>
  </w:num>
  <w:num w:numId="15">
    <w:abstractNumId w:val="3"/>
  </w:num>
  <w:num w:numId="16">
    <w:abstractNumId w:val="7"/>
  </w:num>
  <w:num w:numId="17">
    <w:abstractNumId w:val="5"/>
  </w:num>
  <w:num w:numId="18">
    <w:abstractNumId w:val="6"/>
  </w:num>
  <w:num w:numId="19">
    <w:abstractNumId w:val="29"/>
  </w:num>
  <w:num w:numId="20">
    <w:abstractNumId w:val="13"/>
  </w:num>
  <w:num w:numId="21">
    <w:abstractNumId w:val="18"/>
  </w:num>
  <w:num w:numId="22">
    <w:abstractNumId w:val="19"/>
  </w:num>
  <w:num w:numId="23">
    <w:abstractNumId w:val="14"/>
  </w:num>
  <w:num w:numId="24">
    <w:abstractNumId w:val="23"/>
  </w:num>
  <w:num w:numId="25">
    <w:abstractNumId w:val="9"/>
  </w:num>
  <w:num w:numId="26">
    <w:abstractNumId w:val="15"/>
  </w:num>
  <w:num w:numId="27">
    <w:abstractNumId w:val="1"/>
  </w:num>
  <w:num w:numId="28">
    <w:abstractNumId w:val="12"/>
  </w:num>
  <w:num w:numId="29">
    <w:abstractNumId w:val="16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737"/>
    <w:next w:val="737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737"/>
    <w:next w:val="737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737"/>
    <w:next w:val="737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737"/>
    <w:next w:val="737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737"/>
    <w:next w:val="737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737"/>
    <w:next w:val="737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737"/>
    <w:next w:val="73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37"/>
    <w:next w:val="737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37"/>
    <w:next w:val="737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737"/>
    <w:next w:val="737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737"/>
    <w:next w:val="737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37"/>
    <w:next w:val="737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737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37"/>
    <w:next w:val="737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737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737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737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737"/>
    <w:next w:val="73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737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737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737"/>
    <w:next w:val="737"/>
    <w:uiPriority w:val="39"/>
    <w:unhideWhenUsed/>
    <w:pPr>
      <w:pBdr/>
      <w:spacing w:after="100"/>
      <w:ind/>
    </w:pPr>
  </w:style>
  <w:style w:type="paragraph" w:styleId="189">
    <w:name w:val="toc 2"/>
    <w:basedOn w:val="737"/>
    <w:next w:val="737"/>
    <w:uiPriority w:val="39"/>
    <w:unhideWhenUsed/>
    <w:pPr>
      <w:pBdr/>
      <w:spacing w:after="100"/>
      <w:ind w:left="220"/>
    </w:pPr>
  </w:style>
  <w:style w:type="paragraph" w:styleId="190">
    <w:name w:val="toc 3"/>
    <w:basedOn w:val="737"/>
    <w:next w:val="737"/>
    <w:uiPriority w:val="39"/>
    <w:unhideWhenUsed/>
    <w:pPr>
      <w:pBdr/>
      <w:spacing w:after="100"/>
      <w:ind w:left="440"/>
    </w:pPr>
  </w:style>
  <w:style w:type="paragraph" w:styleId="191">
    <w:name w:val="toc 4"/>
    <w:basedOn w:val="737"/>
    <w:next w:val="737"/>
    <w:uiPriority w:val="39"/>
    <w:unhideWhenUsed/>
    <w:pPr>
      <w:pBdr/>
      <w:spacing w:after="100"/>
      <w:ind w:left="660"/>
    </w:pPr>
  </w:style>
  <w:style w:type="paragraph" w:styleId="192">
    <w:name w:val="toc 5"/>
    <w:basedOn w:val="737"/>
    <w:next w:val="737"/>
    <w:uiPriority w:val="39"/>
    <w:unhideWhenUsed/>
    <w:pPr>
      <w:pBdr/>
      <w:spacing w:after="100"/>
      <w:ind w:left="880"/>
    </w:pPr>
  </w:style>
  <w:style w:type="paragraph" w:styleId="193">
    <w:name w:val="toc 6"/>
    <w:basedOn w:val="737"/>
    <w:next w:val="737"/>
    <w:uiPriority w:val="39"/>
    <w:unhideWhenUsed/>
    <w:pPr>
      <w:pBdr/>
      <w:spacing w:after="100"/>
      <w:ind w:left="1100"/>
    </w:pPr>
  </w:style>
  <w:style w:type="paragraph" w:styleId="194">
    <w:name w:val="toc 7"/>
    <w:basedOn w:val="737"/>
    <w:next w:val="737"/>
    <w:uiPriority w:val="39"/>
    <w:unhideWhenUsed/>
    <w:pPr>
      <w:pBdr/>
      <w:spacing w:after="100"/>
      <w:ind w:left="1320"/>
    </w:pPr>
  </w:style>
  <w:style w:type="paragraph" w:styleId="195">
    <w:name w:val="toc 8"/>
    <w:basedOn w:val="737"/>
    <w:next w:val="737"/>
    <w:uiPriority w:val="39"/>
    <w:unhideWhenUsed/>
    <w:pPr>
      <w:pBdr/>
      <w:spacing w:after="100"/>
      <w:ind w:left="1540"/>
    </w:pPr>
  </w:style>
  <w:style w:type="paragraph" w:styleId="196">
    <w:name w:val="toc 9"/>
    <w:basedOn w:val="737"/>
    <w:next w:val="737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737"/>
    <w:next w:val="737"/>
    <w:uiPriority w:val="99"/>
    <w:unhideWhenUsed/>
    <w:pPr>
      <w:pBdr/>
      <w:spacing w:after="0" w:afterAutospacing="0"/>
      <w:ind/>
    </w:pPr>
  </w:style>
  <w:style w:type="paragraph" w:styleId="737" w:default="1">
    <w:name w:val="Normal"/>
    <w:next w:val="737"/>
    <w:link w:val="737"/>
    <w:qFormat/>
    <w:pPr>
      <w:pBdr/>
      <w:spacing w:after="160" w:line="259" w:lineRule="auto"/>
      <w:ind/>
    </w:pPr>
    <w:rPr>
      <w:sz w:val="22"/>
      <w:szCs w:val="22"/>
      <w:lang w:val="ru-RU" w:eastAsia="en-US" w:bidi="ar-SA"/>
    </w:rPr>
  </w:style>
  <w:style w:type="paragraph" w:styleId="738">
    <w:name w:val="Заголовок 1"/>
    <w:basedOn w:val="737"/>
    <w:next w:val="737"/>
    <w:link w:val="748"/>
    <w:uiPriority w:val="9"/>
    <w:qFormat/>
    <w:pPr>
      <w:keepNext w:val="true"/>
      <w:keepLines w:val="true"/>
      <w:pBdr/>
      <w:spacing w:after="0" w:before="480" w:line="276" w:lineRule="auto"/>
      <w:ind w:firstLine="709"/>
      <w:outlineLvl w:val="0"/>
    </w:pPr>
    <w:rPr>
      <w:rFonts w:ascii="Cambria" w:hAnsi="Cambria" w:eastAsia="Times New Roman"/>
      <w:b/>
      <w:bCs/>
      <w:color w:val="365f91"/>
      <w:sz w:val="28"/>
      <w:szCs w:val="28"/>
      <w:lang w:val="en-US" w:eastAsia="en-US"/>
    </w:rPr>
  </w:style>
  <w:style w:type="character" w:styleId="739">
    <w:name w:val="Основной шрифт абзаца"/>
    <w:next w:val="739"/>
    <w:link w:val="737"/>
    <w:uiPriority w:val="1"/>
    <w:semiHidden/>
    <w:unhideWhenUsed/>
    <w:pPr>
      <w:pBdr/>
      <w:spacing/>
      <w:ind/>
    </w:pPr>
  </w:style>
  <w:style w:type="table" w:styleId="740">
    <w:name w:val="Обычная таблица"/>
    <w:next w:val="740"/>
    <w:link w:val="737"/>
    <w:uiPriority w:val="99"/>
    <w:semiHidden/>
    <w:unhideWhenUsed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1">
    <w:name w:val="Нет списка"/>
    <w:next w:val="741"/>
    <w:link w:val="737"/>
    <w:uiPriority w:val="99"/>
    <w:semiHidden/>
    <w:unhideWhenUsed/>
    <w:pPr>
      <w:pBdr/>
      <w:spacing/>
      <w:ind/>
    </w:pPr>
  </w:style>
  <w:style w:type="table" w:styleId="742">
    <w:name w:val="Сетка таблицы"/>
    <w:basedOn w:val="740"/>
    <w:next w:val="742"/>
    <w:link w:val="737"/>
    <w:uiPriority w:val="39"/>
    <w:pPr>
      <w:pBdr/>
      <w:spacing w:after="0" w:line="240" w:lineRule="auto"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43">
    <w:name w:val="Абзац списка"/>
    <w:basedOn w:val="737"/>
    <w:next w:val="743"/>
    <w:link w:val="737"/>
    <w:uiPriority w:val="34"/>
    <w:qFormat/>
    <w:pPr>
      <w:pBdr/>
      <w:spacing/>
      <w:ind w:left="720"/>
      <w:contextualSpacing w:val="true"/>
    </w:pPr>
  </w:style>
  <w:style w:type="paragraph" w:styleId="744">
    <w:name w:val="Верхний колонтитул"/>
    <w:basedOn w:val="737"/>
    <w:next w:val="744"/>
    <w:link w:val="745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745">
    <w:name w:val="Верхний колонтитул Знак"/>
    <w:next w:val="745"/>
    <w:link w:val="744"/>
    <w:uiPriority w:val="99"/>
    <w:pPr>
      <w:pBdr/>
      <w:spacing/>
      <w:ind/>
    </w:pPr>
    <w:rPr>
      <w:sz w:val="22"/>
      <w:szCs w:val="22"/>
      <w:lang w:eastAsia="en-US"/>
    </w:rPr>
  </w:style>
  <w:style w:type="paragraph" w:styleId="746">
    <w:name w:val="Нижний колонтитул"/>
    <w:basedOn w:val="737"/>
    <w:next w:val="746"/>
    <w:link w:val="747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747">
    <w:name w:val="Нижний колонтитул Знак"/>
    <w:next w:val="747"/>
    <w:link w:val="746"/>
    <w:uiPriority w:val="99"/>
    <w:semiHidden/>
    <w:pPr>
      <w:pBdr/>
      <w:spacing/>
      <w:ind/>
    </w:pPr>
    <w:rPr>
      <w:sz w:val="22"/>
      <w:szCs w:val="22"/>
      <w:lang w:eastAsia="en-US"/>
    </w:rPr>
  </w:style>
  <w:style w:type="character" w:styleId="748">
    <w:name w:val="Заголовок 1 Знак"/>
    <w:next w:val="748"/>
    <w:link w:val="738"/>
    <w:uiPriority w:val="9"/>
    <w:pPr>
      <w:pBdr/>
      <w:spacing/>
      <w:ind/>
    </w:pPr>
    <w:rPr>
      <w:rFonts w:ascii="Cambria" w:hAnsi="Cambria" w:eastAsia="Times New Roman"/>
      <w:b/>
      <w:bCs/>
      <w:color w:val="365f91"/>
      <w:sz w:val="28"/>
      <w:szCs w:val="28"/>
      <w:lang w:val="en-US" w:eastAsia="en-US"/>
    </w:rPr>
  </w:style>
  <w:style w:type="paragraph" w:styleId="749">
    <w:name w:val="Текст выноски"/>
    <w:basedOn w:val="737"/>
    <w:next w:val="749"/>
    <w:link w:val="750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750">
    <w:name w:val="Текст выноски Знак"/>
    <w:next w:val="750"/>
    <w:link w:val="749"/>
    <w:uiPriority w:val="99"/>
    <w:semiHidden/>
    <w:pPr>
      <w:pBdr/>
      <w:spacing/>
      <w:ind/>
    </w:pPr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11</cp:revision>
  <dcterms:created xsi:type="dcterms:W3CDTF">2023-06-16T05:37:00Z</dcterms:created>
  <dcterms:modified xsi:type="dcterms:W3CDTF">2025-01-09T07:37:25Z</dcterms:modified>
  <cp:version>983040</cp:version>
</cp:coreProperties>
</file>