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4"/>
        <w:tabs>
          <w:tab w:val="clear" w:pos="720"/>
          <w:tab w:val="left" w:pos="3969" w:leader="none"/>
        </w:tabs>
        <w:jc w:val="right"/>
        <w:rPr>
          <w:rFonts w:ascii="Times New Roman" w:hAnsi="Times New Roman" w:cs="Times New Roman"/>
          <w:b/>
          <w:sz w:val="24"/>
          <w:szCs w:val="24"/>
          <w:lang w:val="ru-RU" w:eastAsia="zh-CN" w:bidi="ar-SA"/>
        </w:rPr>
      </w:pPr>
      <w:r>
        <w:rPr>
          <w:rFonts w:cs="Times New Roman" w:ascii="Times New Roman" w:hAnsi="Times New Roman"/>
          <w:b/>
          <w:sz w:val="24"/>
          <w:szCs w:val="24"/>
          <w:lang w:val="ru-RU" w:eastAsia="zh-CN" w:bidi="ar-SA"/>
        </w:rPr>
      </w:r>
    </w:p>
    <w:tbl>
      <w:tblPr>
        <w:tblW w:w="14580" w:type="dxa"/>
        <w:jc w:val="left"/>
        <w:tblInd w:w="-21" w:type="dxa"/>
        <w:tblLayout w:type="fixed"/>
        <w:tblCellMar>
          <w:top w:w="0" w:type="dxa"/>
          <w:left w:w="0" w:type="dxa"/>
          <w:bottom w:w="0" w:type="dxa"/>
          <w:right w:w="0" w:type="dxa"/>
        </w:tblCellMar>
      </w:tblPr>
      <w:tblGrid>
        <w:gridCol w:w="7304"/>
        <w:gridCol w:w="7275"/>
      </w:tblGrid>
      <w:tr>
        <w:trPr/>
        <w:tc>
          <w:tcPr>
            <w:tcW w:w="7304" w:type="dxa"/>
            <w:tcBorders/>
          </w:tcPr>
          <w:p>
            <w:pPr>
              <w:pStyle w:val="TableContents"/>
              <w:widowControl w:val="false"/>
              <w:rPr>
                <w:b/>
                <w:bCs/>
              </w:rPr>
            </w:pPr>
            <w:r>
              <w:rPr>
                <w:b/>
                <w:bCs/>
                <w:lang w:val="ru-RU" w:eastAsia="zh-CN" w:bidi="ar-SA"/>
              </w:rPr>
              <w:t>«Согласовано»</w:t>
              <w:br/>
              <w:t>юрист КГП на ПХВ «Бородулихинская</w:t>
              <w:br/>
              <w:t>районная больница» УЗ ОА</w:t>
            </w:r>
          </w:p>
          <w:p>
            <w:pPr>
              <w:pStyle w:val="TableContents"/>
              <w:widowControl w:val="false"/>
              <w:rPr>
                <w:b/>
                <w:bCs/>
              </w:rPr>
            </w:pPr>
            <w:r>
              <w:rPr>
                <w:b/>
                <w:bCs/>
              </w:rPr>
            </w:r>
          </w:p>
          <w:p>
            <w:pPr>
              <w:pStyle w:val="TableContents"/>
              <w:widowControl w:val="false"/>
              <w:rPr>
                <w:b/>
                <w:bCs/>
              </w:rPr>
            </w:pPr>
            <w:r>
              <w:rPr>
                <w:b/>
                <w:bCs/>
                <w:lang w:val="ru-RU" w:eastAsia="zh-CN" w:bidi="ar-SA"/>
              </w:rPr>
              <w:t>_________________ Боев В.А.</w:t>
            </w:r>
          </w:p>
        </w:tc>
        <w:tc>
          <w:tcPr>
            <w:tcW w:w="7275" w:type="dxa"/>
            <w:tcBorders/>
          </w:tcPr>
          <w:p>
            <w:pPr>
              <w:pStyle w:val="14"/>
              <w:widowControl w:val="false"/>
              <w:tabs>
                <w:tab w:val="clear" w:pos="720"/>
                <w:tab w:val="left" w:pos="3969" w:leader="none"/>
              </w:tabs>
              <w:jc w:val="right"/>
              <w:rPr>
                <w:lang w:val="ru-RU" w:eastAsia="zh-CN" w:bidi="ar-SA"/>
              </w:rPr>
            </w:pPr>
            <w:r>
              <w:rPr>
                <w:rFonts w:cs="Times New Roman" w:ascii="Times New Roman" w:hAnsi="Times New Roman"/>
                <w:b/>
                <w:sz w:val="24"/>
                <w:szCs w:val="24"/>
                <w:lang w:val="ru-RU" w:eastAsia="zh-CN" w:bidi="ar-SA"/>
              </w:rPr>
              <w:t>«Утверждаю»</w:t>
            </w:r>
          </w:p>
          <w:p>
            <w:pPr>
              <w:pStyle w:val="14"/>
              <w:widowControl w:val="false"/>
              <w:tabs>
                <w:tab w:val="clear" w:pos="720"/>
                <w:tab w:val="left" w:pos="3969" w:leader="none"/>
              </w:tabs>
              <w:jc w:val="right"/>
              <w:rPr>
                <w:lang w:val="ru-RU" w:eastAsia="zh-CN" w:bidi="ar-SA"/>
              </w:rPr>
            </w:pPr>
            <w:r>
              <w:rPr>
                <w:rFonts w:cs="Times New Roman" w:ascii="Times New Roman" w:hAnsi="Times New Roman"/>
                <w:b/>
                <w:sz w:val="24"/>
                <w:szCs w:val="24"/>
                <w:lang w:val="ru-RU" w:eastAsia="zh-CN" w:bidi="ar-SA"/>
              </w:rPr>
              <w:t>И.О. Главного врача КГП на ПХВ «</w:t>
            </w:r>
            <w:r>
              <w:rPr>
                <w:rFonts w:eastAsia="Times New Roman" w:cs="Times New Roman" w:ascii="Times New Roman" w:hAnsi="Times New Roman"/>
                <w:b/>
                <w:color w:val="auto"/>
                <w:kern w:val="0"/>
                <w:sz w:val="24"/>
                <w:szCs w:val="24"/>
                <w:lang w:val="ru-RU" w:eastAsia="zh-CN" w:bidi="ar-SA"/>
              </w:rPr>
              <w:t>Бородулихинская</w:t>
              <w:br/>
              <w:t>районная больница</w:t>
            </w:r>
            <w:r>
              <w:rPr>
                <w:rFonts w:cs="Times New Roman" w:ascii="Times New Roman" w:hAnsi="Times New Roman"/>
                <w:b/>
                <w:sz w:val="24"/>
                <w:szCs w:val="24"/>
                <w:lang w:val="ru-RU" w:eastAsia="zh-CN" w:bidi="ar-SA"/>
              </w:rPr>
              <w:t>» УЗ ОА</w:t>
              <w:br/>
            </w:r>
          </w:p>
          <w:p>
            <w:pPr>
              <w:pStyle w:val="14"/>
              <w:widowControl w:val="false"/>
              <w:tabs>
                <w:tab w:val="clear" w:pos="720"/>
                <w:tab w:val="left" w:pos="3969" w:leader="none"/>
              </w:tabs>
              <w:jc w:val="right"/>
              <w:rPr>
                <w:lang w:val="ru-RU" w:eastAsia="zh-CN" w:bidi="ar-SA"/>
              </w:rPr>
            </w:pPr>
            <w:r>
              <w:rPr>
                <w:rFonts w:cs="Times New Roman" w:ascii="Times New Roman" w:hAnsi="Times New Roman"/>
                <w:b/>
                <w:sz w:val="24"/>
                <w:szCs w:val="24"/>
                <w:lang w:val="ru-RU" w:eastAsia="zh-CN" w:bidi="ar-SA"/>
              </w:rPr>
              <w:t>_________________ Буданова А.А.</w:t>
            </w:r>
          </w:p>
          <w:p>
            <w:pPr>
              <w:pStyle w:val="14"/>
              <w:widowControl w:val="false"/>
              <w:tabs>
                <w:tab w:val="clear" w:pos="720"/>
                <w:tab w:val="left" w:pos="3969" w:leader="none"/>
              </w:tabs>
              <w:jc w:val="right"/>
              <w:rPr>
                <w:rFonts w:ascii="Times New Roman" w:hAnsi="Times New Roman" w:cs="Times New Roman"/>
                <w:b/>
                <w:sz w:val="24"/>
                <w:szCs w:val="24"/>
                <w:lang w:val="ru-RU" w:eastAsia="zh-CN" w:bidi="ar-SA"/>
              </w:rPr>
            </w:pPr>
            <w:r>
              <w:rPr>
                <w:rFonts w:cs="Times New Roman" w:ascii="Times New Roman" w:hAnsi="Times New Roman"/>
                <w:b/>
                <w:sz w:val="24"/>
                <w:szCs w:val="24"/>
                <w:lang w:val="ru-RU" w:eastAsia="zh-CN" w:bidi="ar-SA"/>
              </w:rPr>
            </w:r>
          </w:p>
          <w:p>
            <w:pPr>
              <w:pStyle w:val="14"/>
              <w:widowControl w:val="false"/>
              <w:tabs>
                <w:tab w:val="clear" w:pos="720"/>
                <w:tab w:val="left" w:pos="3969" w:leader="none"/>
              </w:tabs>
              <w:jc w:val="right"/>
              <w:rPr>
                <w:lang w:val="ru-RU" w:eastAsia="zh-CN" w:bidi="ar-SA"/>
              </w:rPr>
            </w:pPr>
            <w:r>
              <w:rPr>
                <w:rFonts w:cs="Times New Roman" w:ascii="Times New Roman" w:hAnsi="Times New Roman"/>
                <w:b/>
                <w:sz w:val="24"/>
                <w:szCs w:val="24"/>
                <w:lang w:val="ru-RU" w:eastAsia="zh-CN" w:bidi="ar-SA"/>
              </w:rPr>
              <w:t>приказ № 213 от «26» июля 2023 года</w:t>
            </w:r>
          </w:p>
        </w:tc>
      </w:tr>
    </w:tbl>
    <w:p>
      <w:pPr>
        <w:pStyle w:val="14"/>
        <w:tabs>
          <w:tab w:val="clear" w:pos="720"/>
          <w:tab w:val="left" w:pos="3969" w:leader="none"/>
        </w:tabs>
        <w:jc w:val="right"/>
        <w:rPr>
          <w:lang w:val="ru-RU" w:eastAsia="zh-CN" w:bidi="ar-SA"/>
        </w:rPr>
      </w:pPr>
      <w:r>
        <w:rPr>
          <w:lang w:val="ru-RU" w:eastAsia="zh-CN" w:bidi="ar-SA"/>
        </w:rPr>
      </w:r>
    </w:p>
    <w:p>
      <w:pPr>
        <w:pStyle w:val="14"/>
        <w:tabs>
          <w:tab w:val="clear" w:pos="720"/>
          <w:tab w:val="left" w:pos="3969" w:leader="none"/>
        </w:tabs>
        <w:jc w:val="right"/>
        <w:rPr>
          <w:lang w:val="ru-RU" w:eastAsia="zh-CN" w:bidi="ar-SA"/>
        </w:rPr>
      </w:pPr>
      <w:r>
        <w:rPr>
          <w:lang w:val="ru-RU" w:eastAsia="zh-CN" w:bidi="ar-SA"/>
        </w:rPr>
      </w:r>
    </w:p>
    <w:p>
      <w:pPr>
        <w:pStyle w:val="Heading4"/>
        <w:numPr>
          <w:ilvl w:val="3"/>
          <w:numId w:val="1"/>
        </w:numPr>
        <w:rPr>
          <w:lang w:val="ru-RU" w:eastAsia="zh-CN" w:bidi="ar-SA"/>
        </w:rPr>
      </w:pPr>
      <w:bookmarkStart w:id="0" w:name="__RefHeading___Toc8794_3712210509"/>
      <w:bookmarkEnd w:id="0"/>
      <w:r>
        <w:rPr>
          <w:lang w:val="ru-RU" w:eastAsia="zh-CN" w:bidi="ar-SA"/>
        </w:rPr>
        <w:t>Приложение 1 к тендерной документации для тендера №3 «Медицинское оборудование (Повторный закуп)»</w:t>
      </w:r>
    </w:p>
    <w:p>
      <w:pPr>
        <w:pStyle w:val="Heading4"/>
        <w:numPr>
          <w:ilvl w:val="3"/>
          <w:numId w:val="1"/>
        </w:numPr>
        <w:rPr>
          <w:lang w:val="ru-RU" w:eastAsia="zh-CN" w:bidi="ar-SA"/>
        </w:rPr>
      </w:pPr>
      <w:bookmarkStart w:id="1" w:name="__RefHeading___Toc19830_830770702"/>
      <w:bookmarkEnd w:id="1"/>
      <w:r>
        <w:rPr>
          <w:lang w:val="ru-RU" w:eastAsia="zh-CN" w:bidi="ar-SA"/>
        </w:rPr>
        <w:t>Перечень технических спецификаций</w:t>
      </w:r>
    </w:p>
    <w:p>
      <w:pPr>
        <w:pStyle w:val="Heading4"/>
        <w:numPr>
          <w:ilvl w:val="3"/>
          <w:numId w:val="1"/>
        </w:numPr>
        <w:rPr/>
      </w:pPr>
      <w:bookmarkStart w:id="2" w:name="__RefHeading___Toc653_1205538732"/>
      <w:bookmarkEnd w:id="2"/>
      <w:r>
        <w:rPr/>
        <w:t>1. Ларингоскоп с волоконным световодом</w:t>
      </w:r>
    </w:p>
    <w:p>
      <w:pPr>
        <w:pStyle w:val="TextBody"/>
        <w:rPr/>
      </w:pPr>
      <w:r>
        <w:rPr/>
      </w:r>
    </w:p>
    <w:tbl>
      <w:tblPr>
        <w:tblW w:w="5000" w:type="pct"/>
        <w:jc w:val="left"/>
        <w:tblInd w:w="254" w:type="dxa"/>
        <w:tblLayout w:type="fixed"/>
        <w:tblCellMar>
          <w:top w:w="0" w:type="dxa"/>
          <w:left w:w="108" w:type="dxa"/>
          <w:bottom w:w="0" w:type="dxa"/>
          <w:right w:w="108" w:type="dxa"/>
        </w:tblCellMar>
        <w:tblLook w:val="01e0" w:noHBand="0" w:noVBand="0" w:firstColumn="1" w:lastRow="1" w:lastColumn="1" w:firstRow="1"/>
      </w:tblPr>
      <w:tblGrid>
        <w:gridCol w:w="677"/>
        <w:gridCol w:w="4359"/>
        <w:gridCol w:w="544"/>
        <w:gridCol w:w="2724"/>
        <w:gridCol w:w="4494"/>
        <w:gridCol w:w="1771"/>
      </w:tblGrid>
      <w:tr>
        <w:trPr>
          <w:trHeight w:val="409" w:hRule="atLeast"/>
        </w:trPr>
        <w:tc>
          <w:tcPr>
            <w:tcW w:w="677"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pacing w:lineRule="auto" w:line="240" w:before="0" w:after="0"/>
              <w:ind w:left="-108" w:hanging="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 xml:space="preserve">№ </w:t>
            </w:r>
            <w:r>
              <w:rPr>
                <w:rFonts w:eastAsia="Times New Roman" w:cs="Times New Roman"/>
                <w:b/>
                <w:sz w:val="24"/>
                <w:szCs w:val="24"/>
                <w:lang w:eastAsia="ru-RU"/>
              </w:rPr>
              <w:t>п/п</w:t>
            </w:r>
          </w:p>
        </w:tc>
        <w:tc>
          <w:tcPr>
            <w:tcW w:w="4359"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Критерии</w:t>
            </w:r>
          </w:p>
        </w:tc>
        <w:tc>
          <w:tcPr>
            <w:tcW w:w="9533"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Описание</w:t>
            </w:r>
          </w:p>
        </w:tc>
      </w:tr>
      <w:tr>
        <w:trPr>
          <w:trHeight w:val="470" w:hRule="atLeast"/>
        </w:trPr>
        <w:tc>
          <w:tcPr>
            <w:tcW w:w="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1</w:t>
            </w:r>
          </w:p>
        </w:tc>
        <w:tc>
          <w:tcPr>
            <w:tcW w:w="43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ind w:right="-108" w:hanging="0"/>
              <w:rPr>
                <w:rFonts w:ascii="Times New Roman" w:hAnsi="Times New Roman" w:eastAsia="Arial Unicode MS" w:cs="Times New Roman"/>
                <w:b/>
                <w:color w:val="000000"/>
                <w:sz w:val="24"/>
                <w:szCs w:val="24"/>
              </w:rPr>
            </w:pPr>
            <w:r>
              <w:rPr>
                <w:rFonts w:eastAsia="Arial Unicode MS" w:cs="Times New Roman"/>
                <w:b/>
                <w:color w:val="000000"/>
                <w:sz w:val="24"/>
                <w:szCs w:val="24"/>
              </w:rPr>
              <w:t>Наименование медицинской техники</w:t>
            </w:r>
          </w:p>
          <w:p>
            <w:pPr>
              <w:pStyle w:val="Normal"/>
              <w:widowControl w:val="false"/>
              <w:tabs>
                <w:tab w:val="clear" w:pos="720"/>
                <w:tab w:val="left" w:pos="450" w:leader="none"/>
              </w:tabs>
              <w:spacing w:lineRule="auto" w:line="240" w:before="0" w:after="0"/>
              <w:jc w:val="both"/>
              <w:rPr>
                <w:rFonts w:ascii="Times New Roman" w:hAnsi="Times New Roman" w:eastAsia="Times New Roman" w:cs="Times New Roman"/>
                <w:b/>
                <w:i/>
                <w:i/>
                <w:sz w:val="24"/>
                <w:szCs w:val="24"/>
                <w:lang w:eastAsia="ru-RU"/>
              </w:rPr>
            </w:pPr>
            <w:r>
              <w:rPr>
                <w:rFonts w:eastAsia="Arial Unicode MS" w:cs="Times New Roman"/>
                <w:i/>
                <w:color w:val="000000"/>
                <w:sz w:val="24"/>
                <w:szCs w:val="24"/>
              </w:rPr>
              <w:t xml:space="preserve"> </w:t>
            </w:r>
            <w:r>
              <w:rPr>
                <w:rFonts w:eastAsia="Arial Unicode MS" w:cs="Times New Roman"/>
                <w:i/>
                <w:color w:val="000000"/>
                <w:sz w:val="24"/>
                <w:szCs w:val="24"/>
              </w:rPr>
              <w:t>(в соответствии с государственным реестром медицинских изделий, с указанием модели, наименованием производителя, страны)</w:t>
            </w:r>
          </w:p>
        </w:tc>
        <w:tc>
          <w:tcPr>
            <w:tcW w:w="953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3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Видеоларингоскоп</w:t>
            </w:r>
          </w:p>
          <w:p>
            <w:pPr>
              <w:pStyle w:val="Normal"/>
              <w:widowControl w:val="false"/>
              <w:spacing w:lineRule="auto" w:line="240" w:before="3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611" w:hRule="atLeast"/>
        </w:trPr>
        <w:tc>
          <w:tcPr>
            <w:tcW w:w="6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2</w:t>
            </w:r>
          </w:p>
        </w:tc>
        <w:tc>
          <w:tcPr>
            <w:tcW w:w="43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t>Требования к комплектации</w:t>
            </w:r>
          </w:p>
          <w:p>
            <w:pPr>
              <w:pStyle w:val="Normal"/>
              <w:widowControl w:val="false"/>
              <w:spacing w:lineRule="auto" w:line="240" w:before="0" w:after="0"/>
              <w:ind w:right="-108" w:hanging="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i/>
                <w:i/>
              </w:rPr>
            </w:pPr>
            <w:r>
              <w:rPr>
                <w:rFonts w:eastAsia="Times New Roman" w:cs="Times New Roman"/>
                <w:i/>
              </w:rPr>
              <w:t>№</w:t>
            </w:r>
          </w:p>
          <w:p>
            <w:pPr>
              <w:pStyle w:val="Normal"/>
              <w:widowControl w:val="false"/>
              <w:spacing w:before="0" w:after="0"/>
              <w:jc w:val="center"/>
              <w:rPr>
                <w:rFonts w:ascii="Times New Roman" w:hAnsi="Times New Roman" w:eastAsia="Times New Roman" w:cs="Times New Roman"/>
                <w:i/>
                <w:i/>
              </w:rPr>
            </w:pPr>
            <w:r>
              <w:rPr>
                <w:rFonts w:eastAsia="Times New Roman" w:cs="Times New Roman"/>
                <w:i/>
              </w:rPr>
              <w:t>п/п</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97" w:right="-86" w:hanging="0"/>
              <w:jc w:val="center"/>
              <w:rPr>
                <w:rFonts w:ascii="Times New Roman" w:hAnsi="Times New Roman" w:eastAsia="Times New Roman" w:cs="Times New Roman"/>
                <w:i/>
                <w:i/>
              </w:rPr>
            </w:pPr>
            <w:r>
              <w:rPr>
                <w:rFonts w:eastAsia="Times New Roman" w:cs="Times New Roman"/>
                <w:i/>
              </w:rPr>
              <w:t>Наименование комплектующего к МТ (в соответствии с государственным реестром медицинских изделий)</w:t>
            </w:r>
          </w:p>
        </w:tc>
        <w:tc>
          <w:tcPr>
            <w:tcW w:w="44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97" w:right="-86" w:hanging="0"/>
              <w:jc w:val="center"/>
              <w:rPr>
                <w:rFonts w:ascii="Times New Roman" w:hAnsi="Times New Roman" w:eastAsia="Times New Roman" w:cs="Times New Roman"/>
                <w:i/>
                <w:i/>
              </w:rPr>
            </w:pPr>
            <w:r>
              <w:rPr>
                <w:rFonts w:eastAsia="Times New Roman" w:cs="Times New Roman"/>
                <w:i/>
              </w:rPr>
              <w:t>Модель и (или) марка, каталожный номер, краткая техническая характеристика комплектующего к медицинской технике.</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97" w:right="-86" w:hanging="0"/>
              <w:jc w:val="center"/>
              <w:rPr>
                <w:rFonts w:ascii="Times New Roman" w:hAnsi="Times New Roman" w:eastAsia="Times New Roman" w:cs="Times New Roman"/>
                <w:i/>
                <w:i/>
              </w:rPr>
            </w:pPr>
            <w:r>
              <w:rPr>
                <w:rFonts w:eastAsia="Times New Roman" w:cs="Times New Roman"/>
                <w:i/>
              </w:rPr>
              <w:t>Требуемое количество</w:t>
            </w:r>
          </w:p>
          <w:p>
            <w:pPr>
              <w:pStyle w:val="Normal"/>
              <w:widowControl w:val="false"/>
              <w:spacing w:before="0" w:after="0"/>
              <w:ind w:left="-97" w:right="-86" w:hanging="0"/>
              <w:jc w:val="center"/>
              <w:rPr>
                <w:rFonts w:ascii="Times New Roman" w:hAnsi="Times New Roman" w:eastAsia="Times New Roman" w:cs="Times New Roman"/>
                <w:i/>
                <w:i/>
              </w:rPr>
            </w:pPr>
            <w:r>
              <w:rPr>
                <w:rFonts w:eastAsia="Times New Roman" w:cs="Times New Roman"/>
                <w:i/>
              </w:rPr>
              <w:t>(с указанием единицы измерения)</w:t>
            </w:r>
          </w:p>
        </w:tc>
      </w:tr>
      <w:tr>
        <w:trPr>
          <w:trHeight w:val="14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953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i/>
                <w:sz w:val="24"/>
                <w:szCs w:val="24"/>
                <w:lang w:eastAsia="ru-RU"/>
              </w:rPr>
              <w:t>Основные комплектующие:</w:t>
            </w:r>
          </w:p>
        </w:tc>
      </w:tr>
      <w:tr>
        <w:trPr>
          <w:trHeight w:val="14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Видеоларингоскоп</w:t>
            </w:r>
          </w:p>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 xml:space="preserve"> </w:t>
            </w:r>
            <w:r>
              <w:rPr>
                <w:rFonts w:eastAsia="Times New Roman" w:cs="Times New Roman"/>
                <w:sz w:val="24"/>
                <w:szCs w:val="24"/>
              </w:rPr>
              <w:t>(основной блок)</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Аппарат беспроводной, портативный предназначен для проведения интубации и сложной интубации, для визуализации дыхательных путей и помощи при введении устройств для осмотра дыхательных путей. Используется для прямой и непрямой ларингоскопии. Возможность применения видеоларингоскопа как в педиатрии, так и у взрослых пациентов. При помощи вертикально расположенного дисплея улучшается визуализацию эндотрахеальной трубки для предотвращения случайного повреждения гортани. Компактный, герметичный и готовый к использованию в любой момент. Информативность: встроенная камера с увеличенным углом обзора для отображения всех анатомических особенностей гортани. Уникальный минутный счетчик остаточного времени работы батареи. Тонкий профиль клинка улучшает доступ к гортани и предотвращает случайное повреждение зубной эмали. LCD дисплей диагональю 2,5 дюйма цветной. Батарея: Время работы от литиевой батареи (3.6V) 250 мин. Отображение на экране оставшегося времени работы от батареи. Портативность: компактный, весом около 200 грамм. Беспроводная конструкция. Одноразовые клинки устанавливаются на каркас из усиленного сплава со встроенной камерой CMOS. Устойчив к химическим и физическим воздействиям. Профиль клинка 11,9 мм. Габаритные размеры: не более 180х68х110 мм.</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sz w:val="24"/>
                <w:szCs w:val="24"/>
              </w:rPr>
              <w:t>1 шт.</w:t>
            </w:r>
          </w:p>
        </w:tc>
      </w:tr>
      <w:tr>
        <w:trPr>
          <w:trHeight w:val="14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95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i/>
                <w:sz w:val="24"/>
                <w:szCs w:val="24"/>
                <w:lang w:eastAsia="ru-RU"/>
              </w:rPr>
              <w:t>Дополнительные комплектующие:</w:t>
            </w:r>
          </w:p>
        </w:tc>
      </w:tr>
      <w:tr>
        <w:trPr>
          <w:trHeight w:val="14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Кейс для хранения</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Транспортный кейс для хранения видеоларингоскопа, служащий для защиты от внешнего воздействия и для транспортировки.</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sz w:val="24"/>
                <w:szCs w:val="24"/>
              </w:rPr>
              <w:t>1 шт.</w:t>
            </w:r>
          </w:p>
        </w:tc>
      </w:tr>
      <w:tr>
        <w:trPr>
          <w:trHeight w:val="137"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953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i/>
                <w:sz w:val="24"/>
                <w:szCs w:val="24"/>
                <w:lang w:eastAsia="ru-RU"/>
              </w:rPr>
              <w:t>Расходные материалы и изнашиваемые узлы:</w:t>
            </w:r>
          </w:p>
        </w:tc>
      </w:tr>
      <w:tr>
        <w:trPr>
          <w:trHeight w:val="19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Клинок, размер 1</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Одноразовые атравматичные клинки, прозрачные, размер 1. Одноразовые клинки из высокопрочного оптического полимера.</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sz w:val="24"/>
                <w:szCs w:val="24"/>
              </w:rPr>
              <w:t>50 шт.</w:t>
            </w:r>
          </w:p>
        </w:tc>
      </w:tr>
      <w:tr>
        <w:trPr>
          <w:trHeight w:val="19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2</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Клинок, размер 2</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Одноразовые атравматичные клинки, прозрачные, размер 2. Одноразовые клинки из высокопрочного оптического полимера.</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sz w:val="24"/>
                <w:szCs w:val="24"/>
              </w:rPr>
              <w:t>50 шт.</w:t>
            </w:r>
          </w:p>
        </w:tc>
      </w:tr>
      <w:tr>
        <w:trPr>
          <w:trHeight w:val="19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3</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Клинок, размер 3</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Одноразовые атравматичные клинки, прозрачные, размер 3. Одноразовые клинки из высокопрочного оптического полимера.</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sz w:val="24"/>
                <w:szCs w:val="24"/>
              </w:rPr>
              <w:t>50 шт.</w:t>
            </w:r>
          </w:p>
        </w:tc>
      </w:tr>
      <w:tr>
        <w:trPr>
          <w:trHeight w:val="19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4</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Клинок, размер 4</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Одноразовые атравматичные клинки, прозрачные, размер 4. Одноразовые клинки из высокопрочного оптического полимера.</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sz w:val="24"/>
                <w:szCs w:val="24"/>
              </w:rPr>
              <w:t>50 шт.</w:t>
            </w:r>
          </w:p>
        </w:tc>
      </w:tr>
      <w:tr>
        <w:trPr>
          <w:trHeight w:val="19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5</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Клинок Х, размер 3</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Одноразовые атравматичные клинки, прозрачные, изогнутые, размер 3 для сложной интубации. Одноразовые клинки из высокопрочного оптического полимера.</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sz w:val="24"/>
                <w:szCs w:val="24"/>
              </w:rPr>
              <w:t>20 шт.</w:t>
            </w:r>
          </w:p>
        </w:tc>
      </w:tr>
      <w:tr>
        <w:trPr>
          <w:trHeight w:val="19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6</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Аккумуляторная батарея</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Аккумуляторная литиевая батарея к видеоларингоскопу съемная, обеспечивающая не менее чем до 250 минут работы. Без перезарядки. 3,6 В,</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sz w:val="24"/>
                <w:szCs w:val="24"/>
              </w:rPr>
              <w:t>5 шт.</w:t>
            </w:r>
          </w:p>
        </w:tc>
      </w:tr>
      <w:tr>
        <w:trPr>
          <w:trHeight w:val="470" w:hRule="atLeast"/>
        </w:trPr>
        <w:tc>
          <w:tcPr>
            <w:tcW w:w="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before="0" w:after="0"/>
              <w:jc w:val="center"/>
              <w:rPr>
                <w:rFonts w:ascii="Times New Roman" w:hAnsi="Times New Roman" w:eastAsia="Times New Roman" w:cs="Times New Roman"/>
                <w:b/>
              </w:rPr>
            </w:pPr>
            <w:r>
              <w:rPr>
                <w:rFonts w:eastAsia="Times New Roman" w:cs="Times New Roman"/>
                <w:b/>
              </w:rPr>
              <w:t>3</w:t>
            </w:r>
          </w:p>
        </w:tc>
        <w:tc>
          <w:tcPr>
            <w:tcW w:w="43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rPr>
            </w:pPr>
            <w:r>
              <w:rPr>
                <w:rFonts w:eastAsia="Times New Roman" w:cs="Times New Roman"/>
                <w:b/>
                <w:bCs/>
              </w:rPr>
              <w:t>Требования к условиям эксплуатации</w:t>
            </w:r>
          </w:p>
        </w:tc>
        <w:tc>
          <w:tcPr>
            <w:tcW w:w="95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sz w:val="24"/>
                <w:szCs w:val="24"/>
                <w:lang w:eastAsia="ru-RU"/>
              </w:rPr>
            </w:pPr>
            <w:r>
              <w:rPr>
                <w:rFonts w:eastAsia="Times New Roman" w:cs="Times New Roman"/>
                <w:b/>
                <w:sz w:val="24"/>
                <w:szCs w:val="24"/>
                <w:lang w:eastAsia="ru-RU"/>
              </w:rPr>
              <w:t>Требования к помещению:</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Площадь помещения: не менее 7 кв.м;</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Вентиляция помещения не требуется;</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Оптимальные условия эксплуатации системы:</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Окружающая температура: 20~30°C</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Относительная влажность: 30~75 %</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Атмосферное давление: 70~106 кПа</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Электроснабжение 200-240В</w:t>
            </w:r>
          </w:p>
        </w:tc>
      </w:tr>
      <w:tr>
        <w:trPr>
          <w:trHeight w:val="216" w:hRule="atLeast"/>
        </w:trPr>
        <w:tc>
          <w:tcPr>
            <w:tcW w:w="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b/>
              </w:rPr>
            </w:pPr>
            <w:r>
              <w:rPr>
                <w:rFonts w:eastAsia="Times New Roman" w:cs="Times New Roman"/>
                <w:b/>
              </w:rPr>
              <w:t>4</w:t>
            </w:r>
          </w:p>
        </w:tc>
        <w:tc>
          <w:tcPr>
            <w:tcW w:w="43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rPr>
            </w:pPr>
            <w:r>
              <w:rPr>
                <w:rFonts w:eastAsia="Times New Roman" w:cs="Times New Roman"/>
                <w:b/>
              </w:rPr>
              <w:t>Условия осуществления поставки медицинской техники</w:t>
            </w:r>
          </w:p>
          <w:p>
            <w:pPr>
              <w:pStyle w:val="Normal"/>
              <w:widowControl w:val="false"/>
              <w:spacing w:before="0" w:after="0"/>
              <w:rPr>
                <w:rFonts w:ascii="Times New Roman" w:hAnsi="Times New Roman" w:eastAsia="Times New Roman" w:cs="Times New Roman"/>
                <w:i/>
                <w:i/>
              </w:rPr>
            </w:pPr>
            <w:r>
              <w:rPr>
                <w:rFonts w:eastAsia="Times New Roman" w:cs="Times New Roman"/>
                <w:i/>
              </w:rPr>
              <w:t>(в соответствии с ИНКОТЕРМС 2010)</w:t>
            </w:r>
          </w:p>
        </w:tc>
        <w:tc>
          <w:tcPr>
            <w:tcW w:w="95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rPr>
            </w:pPr>
            <w:r>
              <w:rPr>
                <w:rFonts w:eastAsia="Times New Roman" w:cs="Times New Roman"/>
                <w:lang w:val="en-US"/>
              </w:rPr>
              <w:t>DDP</w:t>
            </w:r>
            <w:r>
              <w:rPr>
                <w:rFonts w:eastAsia="Times New Roman" w:cs="Times New Roman"/>
              </w:rPr>
              <w:t xml:space="preserve"> Заказчик</w:t>
            </w:r>
          </w:p>
        </w:tc>
      </w:tr>
      <w:tr>
        <w:trPr>
          <w:trHeight w:val="182" w:hRule="atLeast"/>
        </w:trPr>
        <w:tc>
          <w:tcPr>
            <w:tcW w:w="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b/>
              </w:rPr>
            </w:pPr>
            <w:r>
              <w:rPr>
                <w:rFonts w:eastAsia="Times New Roman" w:cs="Times New Roman"/>
                <w:b/>
              </w:rPr>
              <w:t>5</w:t>
            </w:r>
          </w:p>
        </w:tc>
        <w:tc>
          <w:tcPr>
            <w:tcW w:w="43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rPr>
            </w:pPr>
            <w:r>
              <w:rPr>
                <w:rFonts w:eastAsia="Times New Roman" w:cs="Times New Roman"/>
                <w:b/>
              </w:rPr>
              <w:t>Срок поставки медицинской техники и место дислокации</w:t>
            </w:r>
          </w:p>
        </w:tc>
        <w:tc>
          <w:tcPr>
            <w:tcW w:w="95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rPr>
            </w:pPr>
            <w:r>
              <w:rPr>
                <w:rFonts w:eastAsia="Times New Roman" w:cs="Times New Roman"/>
              </w:rPr>
              <w:t>90 календарных дней</w:t>
            </w:r>
          </w:p>
        </w:tc>
      </w:tr>
      <w:tr>
        <w:trPr>
          <w:trHeight w:val="182" w:hRule="atLeast"/>
        </w:trPr>
        <w:tc>
          <w:tcPr>
            <w:tcW w:w="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b/>
              </w:rPr>
            </w:pPr>
            <w:r>
              <w:rPr>
                <w:rFonts w:eastAsia="Times New Roman" w:cs="Times New Roman"/>
                <w:b/>
              </w:rPr>
              <w:t>6</w:t>
            </w:r>
          </w:p>
        </w:tc>
        <w:tc>
          <w:tcPr>
            <w:tcW w:w="43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rPr>
            </w:pPr>
            <w:r>
              <w:rPr>
                <w:rFonts w:eastAsia="Times New Roman" w:cs="Times New Roman"/>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5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rPr>
            </w:pPr>
            <w:r>
              <w:rPr>
                <w:rFonts w:eastAsia="Times New Roman" w:cs="Times New Roman"/>
              </w:rPr>
              <w:t>Гарантийное сервисное обслуживание МТ не менее 37 месяцев.</w:t>
            </w:r>
          </w:p>
          <w:p>
            <w:pPr>
              <w:pStyle w:val="Normal"/>
              <w:widowControl w:val="false"/>
              <w:spacing w:before="0" w:after="0"/>
              <w:rPr>
                <w:rFonts w:ascii="Times New Roman" w:hAnsi="Times New Roman" w:eastAsia="Times New Roman" w:cs="Times New Roman"/>
              </w:rPr>
            </w:pPr>
            <w:r>
              <w:rPr>
                <w:rFonts w:eastAsia="Times New Roman" w:cs="Times New Roman"/>
              </w:rPr>
              <w:t>Плановое техническое обслуживание должно проводиться не реже чем 1 раз в квартал.</w:t>
            </w:r>
          </w:p>
          <w:p>
            <w:pPr>
              <w:pStyle w:val="Normal"/>
              <w:widowControl w:val="false"/>
              <w:spacing w:before="0" w:after="0"/>
              <w:rPr>
                <w:rFonts w:ascii="Times New Roman" w:hAnsi="Times New Roman" w:eastAsia="Times New Roman" w:cs="Times New Roman"/>
              </w:rPr>
            </w:pPr>
            <w:r>
              <w:rPr>
                <w:rFonts w:eastAsia="Times New Roman" w:cs="Times New Roman"/>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pacing w:before="0" w:after="0"/>
              <w:rPr>
                <w:rFonts w:ascii="Times New Roman" w:hAnsi="Times New Roman" w:eastAsia="Times New Roman" w:cs="Times New Roman"/>
              </w:rPr>
            </w:pPr>
            <w:r>
              <w:rPr>
                <w:rFonts w:eastAsia="Times New Roman" w:cs="Times New Roman"/>
              </w:rPr>
              <w:t>- замену отработавших ресурс составных частей;</w:t>
            </w:r>
          </w:p>
          <w:p>
            <w:pPr>
              <w:pStyle w:val="Normal"/>
              <w:widowControl w:val="false"/>
              <w:spacing w:before="0" w:after="0"/>
              <w:rPr>
                <w:rFonts w:ascii="Times New Roman" w:hAnsi="Times New Roman" w:eastAsia="Times New Roman" w:cs="Times New Roman"/>
              </w:rPr>
            </w:pPr>
            <w:r>
              <w:rPr>
                <w:rFonts w:eastAsia="Times New Roman" w:cs="Times New Roman"/>
              </w:rPr>
              <w:t>- замене или восстановлении отдельных частей медицинской техники;</w:t>
            </w:r>
          </w:p>
          <w:p>
            <w:pPr>
              <w:pStyle w:val="Normal"/>
              <w:widowControl w:val="false"/>
              <w:spacing w:before="0" w:after="0"/>
              <w:rPr>
                <w:rFonts w:ascii="Times New Roman" w:hAnsi="Times New Roman" w:eastAsia="Times New Roman" w:cs="Times New Roman"/>
              </w:rPr>
            </w:pPr>
            <w:r>
              <w:rPr>
                <w:rFonts w:eastAsia="Times New Roman" w:cs="Times New Roman"/>
              </w:rPr>
              <w:t>- настройку и регулировку медицинской техники; специфические для данного изделия работы и т.п.;</w:t>
            </w:r>
          </w:p>
          <w:p>
            <w:pPr>
              <w:pStyle w:val="Normal"/>
              <w:widowControl w:val="false"/>
              <w:spacing w:before="0" w:after="0"/>
              <w:rPr>
                <w:rFonts w:ascii="Times New Roman" w:hAnsi="Times New Roman" w:eastAsia="Times New Roman" w:cs="Times New Roman"/>
              </w:rPr>
            </w:pPr>
            <w:r>
              <w:rPr>
                <w:rFonts w:eastAsia="Times New Roman" w:cs="Times New Roman"/>
              </w:rPr>
              <w:t>- чистку, смазку и при необходимости переборку основных механизмов и узлов;</w:t>
            </w:r>
          </w:p>
          <w:p>
            <w:pPr>
              <w:pStyle w:val="Normal"/>
              <w:widowControl w:val="false"/>
              <w:spacing w:before="0" w:after="0"/>
              <w:rPr>
                <w:rFonts w:ascii="Times New Roman" w:hAnsi="Times New Roman" w:eastAsia="Times New Roman" w:cs="Times New Roman"/>
              </w:rPr>
            </w:pPr>
            <w:r>
              <w:rPr>
                <w:rFonts w:eastAsia="Times New Roman" w:cs="Times New Roman"/>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pStyle w:val="Normal"/>
              <w:widowControl w:val="false"/>
              <w:spacing w:before="0" w:after="0"/>
              <w:rPr>
                <w:rFonts w:ascii="Times New Roman" w:hAnsi="Times New Roman" w:eastAsia="Times New Roman" w:cs="Times New Roman"/>
              </w:rPr>
            </w:pPr>
            <w:r>
              <w:rPr>
                <w:rFonts w:eastAsia="Times New Roman" w:cs="Times New Roman"/>
              </w:rPr>
              <w:t>- иные указанные в эксплуатационной документации операции, специфические для конкретного типа медицинской техники</w:t>
            </w:r>
          </w:p>
        </w:tc>
      </w:tr>
    </w:tbl>
    <w:p>
      <w:pPr>
        <w:pStyle w:val="Heading4"/>
        <w:numPr>
          <w:ilvl w:val="3"/>
          <w:numId w:val="1"/>
        </w:numPr>
        <w:rPr>
          <w:lang w:val="ru-RU" w:eastAsia="zh-CN" w:bidi="ar-SA"/>
        </w:rPr>
      </w:pPr>
      <w:r>
        <w:rPr>
          <w:lang w:val="ru-RU" w:eastAsia="zh-CN" w:bidi="ar-SA"/>
        </w:rPr>
      </w:r>
    </w:p>
    <w:p>
      <w:pPr>
        <w:pStyle w:val="Heading4"/>
        <w:numPr>
          <w:ilvl w:val="3"/>
          <w:numId w:val="1"/>
        </w:numPr>
        <w:rPr/>
      </w:pPr>
      <w:bookmarkStart w:id="3" w:name="__RefHeading___Toc663_1205538732"/>
      <w:bookmarkEnd w:id="3"/>
      <w:r>
        <w:rPr/>
        <w:t>2. Кресло гинекологическое</w:t>
      </w:r>
    </w:p>
    <w:p>
      <w:pPr>
        <w:pStyle w:val="TextBody"/>
        <w:rPr/>
      </w:pPr>
      <w:r>
        <w:rPr/>
      </w:r>
    </w:p>
    <w:tbl>
      <w:tblPr>
        <w:tblpPr w:bottomFromText="0" w:horzAnchor="margin" w:leftFromText="180" w:rightFromText="180" w:tblpX="0" w:tblpY="58" w:topFromText="0" w:vertAnchor="text"/>
        <w:tblW w:w="5000" w:type="pct"/>
        <w:jc w:val="left"/>
        <w:tblInd w:w="108" w:type="dxa"/>
        <w:tblLayout w:type="fixed"/>
        <w:tblCellMar>
          <w:top w:w="0" w:type="dxa"/>
          <w:left w:w="108" w:type="dxa"/>
          <w:bottom w:w="0" w:type="dxa"/>
          <w:right w:w="108" w:type="dxa"/>
        </w:tblCellMar>
        <w:tblLook w:val="0000" w:noHBand="0" w:noVBand="0" w:firstColumn="0" w:lastRow="0" w:lastColumn="0" w:firstRow="0"/>
      </w:tblPr>
      <w:tblGrid>
        <w:gridCol w:w="808"/>
        <w:gridCol w:w="4314"/>
        <w:gridCol w:w="446"/>
        <w:gridCol w:w="47"/>
        <w:gridCol w:w="2519"/>
        <w:gridCol w:w="4910"/>
        <w:gridCol w:w="1525"/>
      </w:tblGrid>
      <w:tr>
        <w:trPr>
          <w:trHeight w:val="409" w:hRule="atLeast"/>
        </w:trPr>
        <w:tc>
          <w:tcPr>
            <w:tcW w:w="808"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uppressAutoHyphens w:val="true"/>
              <w:snapToGrid w:val="false"/>
              <w:ind w:left="-108" w:hanging="0"/>
              <w:jc w:val="center"/>
              <w:rPr>
                <w:b/>
                <w:lang w:eastAsia="zh-CN"/>
              </w:rPr>
            </w:pPr>
            <w:r>
              <w:rPr>
                <w:b/>
                <w:lang w:eastAsia="zh-CN"/>
              </w:rPr>
              <w:t xml:space="preserve">№ </w:t>
            </w:r>
            <w:r>
              <w:rPr>
                <w:b/>
                <w:lang w:eastAsia="zh-CN"/>
              </w:rPr>
              <w:t>п/п</w:t>
            </w:r>
          </w:p>
        </w:tc>
        <w:tc>
          <w:tcPr>
            <w:tcW w:w="4314"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uppressAutoHyphens w:val="true"/>
              <w:snapToGrid w:val="false"/>
              <w:jc w:val="center"/>
              <w:rPr>
                <w:b/>
                <w:lang w:eastAsia="zh-CN"/>
              </w:rPr>
            </w:pPr>
            <w:r>
              <w:rPr>
                <w:b/>
                <w:lang w:eastAsia="zh-CN"/>
              </w:rPr>
              <w:t>Критерии</w:t>
            </w:r>
          </w:p>
        </w:tc>
        <w:tc>
          <w:tcPr>
            <w:tcW w:w="9447" w:type="dxa"/>
            <w:gridSpan w:val="5"/>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uppressAutoHyphens w:val="true"/>
              <w:snapToGrid w:val="false"/>
              <w:jc w:val="center"/>
              <w:rPr>
                <w:lang w:eastAsia="zh-CN"/>
              </w:rPr>
            </w:pPr>
            <w:r>
              <w:rPr>
                <w:b/>
                <w:lang w:eastAsia="zh-CN"/>
              </w:rPr>
              <w:t>Описание</w:t>
            </w:r>
          </w:p>
        </w:tc>
      </w:tr>
      <w:tr>
        <w:trPr>
          <w:trHeight w:val="560" w:hRule="atLeast"/>
        </w:trPr>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450" w:leader="none"/>
              </w:tabs>
              <w:suppressAutoHyphens w:val="true"/>
              <w:snapToGrid w:val="false"/>
              <w:jc w:val="center"/>
              <w:rPr>
                <w:b/>
                <w:lang w:eastAsia="zh-CN"/>
              </w:rPr>
            </w:pPr>
            <w:r>
              <w:rPr>
                <w:b/>
                <w:lang w:eastAsia="zh-CN"/>
              </w:rPr>
              <w:t>1</w:t>
            </w:r>
          </w:p>
        </w:tc>
        <w:tc>
          <w:tcPr>
            <w:tcW w:w="4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450" w:leader="none"/>
              </w:tabs>
              <w:rPr>
                <w:b/>
              </w:rPr>
            </w:pPr>
            <w:r>
              <w:rPr>
                <w:b/>
              </w:rPr>
              <w:t>Наименование медицинской техники</w:t>
            </w:r>
          </w:p>
          <w:p>
            <w:pPr>
              <w:pStyle w:val="Normal"/>
              <w:widowControl w:val="false"/>
              <w:suppressAutoHyphens w:val="true"/>
              <w:ind w:right="-108" w:hanging="0"/>
              <w:rPr>
                <w:b/>
                <w:lang w:eastAsia="zh-CN"/>
              </w:rPr>
            </w:pPr>
            <w:r>
              <w:rPr>
                <w:i/>
              </w:rPr>
              <w:t xml:space="preserve"> </w:t>
            </w:r>
            <w:r>
              <w:rPr>
                <w:i/>
              </w:rPr>
              <w:t>(в соответствии с государственным реестром медицинских изделий, с указанием модели, наименованием производителя, страны)</w:t>
            </w:r>
          </w:p>
        </w:tc>
        <w:tc>
          <w:tcPr>
            <w:tcW w:w="944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Кресло гинекологическое</w:t>
            </w:r>
          </w:p>
        </w:tc>
      </w:tr>
      <w:tr>
        <w:trPr>
          <w:trHeight w:val="611" w:hRule="atLeast"/>
        </w:trPr>
        <w:tc>
          <w:tcPr>
            <w:tcW w:w="8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jc w:val="center"/>
              <w:rPr>
                <w:b/>
                <w:lang w:val="en-US" w:eastAsia="zh-CN"/>
              </w:rPr>
            </w:pPr>
            <w:r>
              <w:rPr>
                <w:b/>
                <w:lang w:val="en-US" w:eastAsia="zh-CN"/>
              </w:rPr>
              <w:t>2</w:t>
            </w:r>
          </w:p>
          <w:p>
            <w:pPr>
              <w:pStyle w:val="Normal"/>
              <w:widowControl w:val="false"/>
              <w:suppressAutoHyphens w:val="true"/>
              <w:snapToGrid w:val="false"/>
              <w:rPr>
                <w:b/>
                <w:lang w:eastAsia="zh-CN"/>
              </w:rPr>
            </w:pPr>
            <w:r>
              <w:rPr>
                <w:b/>
                <w:lang w:eastAsia="zh-CN"/>
              </w:rPr>
            </w:r>
          </w:p>
          <w:p>
            <w:pPr>
              <w:pStyle w:val="Normal"/>
              <w:widowControl w:val="false"/>
              <w:suppressAutoHyphens w:val="true"/>
              <w:snapToGrid w:val="false"/>
              <w:rPr>
                <w:b/>
                <w:lang w:eastAsia="zh-CN"/>
              </w:rPr>
            </w:pPr>
            <w:r>
              <w:rPr>
                <w:b/>
                <w:lang w:eastAsia="zh-CN"/>
              </w:rPr>
            </w:r>
          </w:p>
        </w:tc>
        <w:tc>
          <w:tcPr>
            <w:tcW w:w="43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ind w:right="-108" w:hanging="0"/>
              <w:rPr>
                <w:b/>
                <w:lang w:eastAsia="zh-CN"/>
              </w:rPr>
            </w:pPr>
            <w:r>
              <w:rPr>
                <w:b/>
                <w:lang w:eastAsia="zh-CN"/>
              </w:rPr>
              <w:t>Требования к комплектации</w:t>
            </w:r>
          </w:p>
          <w:p>
            <w:pPr>
              <w:pStyle w:val="Normal"/>
              <w:widowControl w:val="false"/>
              <w:suppressAutoHyphens w:val="true"/>
              <w:snapToGrid w:val="false"/>
              <w:ind w:right="-108" w:hanging="0"/>
              <w:rPr>
                <w:b/>
                <w:lang w:eastAsia="zh-CN"/>
              </w:rPr>
            </w:pPr>
            <w:r>
              <w:rPr>
                <w:b/>
                <w:lang w:eastAsia="zh-CN"/>
              </w:rPr>
            </w:r>
          </w:p>
          <w:p>
            <w:pPr>
              <w:pStyle w:val="Normal"/>
              <w:widowControl w:val="false"/>
              <w:suppressAutoHyphens w:val="true"/>
              <w:snapToGrid w:val="false"/>
              <w:ind w:right="-108" w:hanging="0"/>
              <w:rPr>
                <w:i/>
                <w:i/>
                <w:lang w:eastAsia="zh-CN"/>
              </w:rPr>
            </w:pPr>
            <w:r>
              <w:rPr>
                <w:i/>
                <w:lang w:eastAsia="zh-CN"/>
              </w:rPr>
            </w:r>
          </w:p>
        </w:tc>
        <w:tc>
          <w:tcPr>
            <w:tcW w:w="49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rPr>
            </w:pPr>
            <w:r>
              <w:rPr>
                <w:i/>
              </w:rPr>
              <w:t>№</w:t>
            </w:r>
          </w:p>
          <w:p>
            <w:pPr>
              <w:pStyle w:val="Normal"/>
              <w:widowControl w:val="false"/>
              <w:jc w:val="center"/>
              <w:rPr>
                <w:i/>
                <w:i/>
              </w:rPr>
            </w:pPr>
            <w:r>
              <w:rPr>
                <w:i/>
              </w:rPr>
              <w:t>п/п</w:t>
            </w:r>
          </w:p>
        </w:tc>
        <w:tc>
          <w:tcPr>
            <w:tcW w:w="2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rPr>
            </w:pPr>
            <w:r>
              <w:rPr>
                <w:i/>
              </w:rPr>
              <w:t>Наименование комплектующего к медицинской технике (в соответствии с государственным реестром медицинских изделий)</w:t>
            </w:r>
          </w:p>
        </w:tc>
        <w:tc>
          <w:tcPr>
            <w:tcW w:w="49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rPr>
            </w:pPr>
            <w:r>
              <w:rPr>
                <w:i/>
              </w:rPr>
              <w:t>Модель и (или) марка, каталожный номер, краткая техническая характеристика комплектующего к медицинской технике.</w:t>
            </w:r>
          </w:p>
        </w:tc>
        <w:tc>
          <w:tcPr>
            <w:tcW w:w="1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rPr>
            </w:pPr>
            <w:r>
              <w:rPr>
                <w:i/>
              </w:rPr>
              <w:t>Требуемое количество</w:t>
            </w:r>
          </w:p>
          <w:p>
            <w:pPr>
              <w:pStyle w:val="Normal"/>
              <w:widowControl w:val="false"/>
              <w:jc w:val="center"/>
              <w:rPr>
                <w:i/>
                <w:i/>
              </w:rPr>
            </w:pPr>
            <w:r>
              <w:rPr>
                <w:i/>
              </w:rPr>
              <w:t>(с указанием единицы измерения)</w:t>
            </w:r>
          </w:p>
        </w:tc>
      </w:tr>
      <w:tr>
        <w:trPr>
          <w:trHeight w:val="141" w:hRule="atLeast"/>
        </w:trPr>
        <w:tc>
          <w:tcPr>
            <w:tcW w:w="8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rPr>
                <w:b/>
                <w:lang w:eastAsia="zh-CN"/>
              </w:rPr>
            </w:pPr>
            <w:r>
              <w:rPr>
                <w:b/>
                <w:lang w:eastAsia="zh-CN"/>
              </w:rPr>
            </w:r>
          </w:p>
        </w:tc>
        <w:tc>
          <w:tcPr>
            <w:tcW w:w="431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ind w:right="-108" w:hanging="0"/>
              <w:rPr>
                <w:b/>
                <w:lang w:eastAsia="zh-CN"/>
              </w:rPr>
            </w:pPr>
            <w:r>
              <w:rPr>
                <w:b/>
                <w:lang w:eastAsia="zh-CN"/>
              </w:rPr>
            </w:r>
          </w:p>
        </w:tc>
        <w:tc>
          <w:tcPr>
            <w:tcW w:w="944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rPr>
                <w:lang w:eastAsia="zh-CN"/>
              </w:rPr>
            </w:pPr>
            <w:r>
              <w:rPr>
                <w:i/>
                <w:lang w:eastAsia="zh-CN"/>
              </w:rPr>
              <w:t>Основные комплектующие</w:t>
            </w:r>
          </w:p>
        </w:tc>
      </w:tr>
      <w:tr>
        <w:trPr>
          <w:trHeight w:val="558" w:hRule="atLeast"/>
        </w:trPr>
        <w:tc>
          <w:tcPr>
            <w:tcW w:w="8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rPr>
                <w:b/>
                <w:lang w:eastAsia="zh-CN"/>
              </w:rPr>
            </w:pPr>
            <w:r>
              <w:rPr>
                <w:b/>
                <w:lang w:eastAsia="zh-CN"/>
              </w:rPr>
            </w:r>
          </w:p>
        </w:tc>
        <w:tc>
          <w:tcPr>
            <w:tcW w:w="431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ind w:right="-108" w:hanging="0"/>
              <w:rPr>
                <w:b/>
                <w:lang w:eastAsia="zh-CN"/>
              </w:rPr>
            </w:pPr>
            <w:r>
              <w:rPr>
                <w:b/>
                <w:lang w:eastAsia="zh-CN"/>
              </w:rPr>
            </w:r>
          </w:p>
        </w:tc>
        <w:tc>
          <w:tcPr>
            <w:tcW w:w="4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jc w:val="center"/>
              <w:rPr>
                <w:lang w:eastAsia="zh-CN"/>
              </w:rPr>
            </w:pPr>
            <w:r>
              <w:rPr>
                <w:lang w:eastAsia="zh-CN"/>
              </w:rPr>
              <w:t>1</w:t>
            </w:r>
          </w:p>
        </w:tc>
        <w:tc>
          <w:tcPr>
            <w:tcW w:w="256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lang w:eastAsia="zh-CN"/>
              </w:rPr>
            </w:pPr>
            <w:r>
              <w:rPr>
                <w:lang w:eastAsia="zh-CN"/>
              </w:rPr>
              <w:t>Основной блок (кресло), включая Кабель питания</w:t>
            </w:r>
          </w:p>
        </w:tc>
        <w:tc>
          <w:tcPr>
            <w:tcW w:w="49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lang w:eastAsia="zh-CN"/>
              </w:rPr>
            </w:pPr>
            <w:r>
              <w:rPr/>
              <w:t>Гинекологическое кресло с электромеханическими настройками положения. Кресло должно быть</w:t>
            </w:r>
            <w:r>
              <w:rPr>
                <w:lang w:eastAsia="zh-CN"/>
              </w:rPr>
              <w:t xml:space="preserve">   предназначено для проведения гинекологических осмотров и выполнения различных гинекологических процедур.</w:t>
            </w:r>
          </w:p>
          <w:p>
            <w:pPr>
              <w:pStyle w:val="Normal"/>
              <w:widowControl w:val="false"/>
              <w:suppressAutoHyphens w:val="true"/>
              <w:jc w:val="both"/>
              <w:rPr>
                <w:lang w:eastAsia="zh-CN"/>
              </w:rPr>
            </w:pPr>
            <w:r>
              <w:rPr>
                <w:lang w:eastAsia="zh-CN"/>
              </w:rPr>
              <w:t>Толщина обивки, не менее: 50 мм.  Обивка секций должна иметь эргономичную форму. Кресло должно иметь не менее трёх секций: головная, спинная, тазовая. Рамы сиденья и спинной секции кресла должны быть изготовлены из полированной нержавеющей стали. Основание кресла и корпус колонны должны быть изготовлены из литого алюминия с порошковым покрытием.</w:t>
            </w:r>
          </w:p>
          <w:p>
            <w:pPr>
              <w:pStyle w:val="Normal"/>
              <w:widowControl w:val="false"/>
              <w:suppressAutoHyphens w:val="true"/>
              <w:jc w:val="both"/>
              <w:rPr>
                <w:lang w:eastAsia="zh-CN"/>
              </w:rPr>
            </w:pPr>
            <w:r>
              <w:rPr>
                <w:lang w:eastAsia="zh-CN"/>
              </w:rPr>
              <w:t>Наличие специальных выравнивающих винтовых опор для установки кресла в безопасном, устойчивом положении.</w:t>
            </w:r>
          </w:p>
          <w:p>
            <w:pPr>
              <w:pStyle w:val="Normal"/>
              <w:widowControl w:val="false"/>
              <w:suppressAutoHyphens w:val="true"/>
              <w:jc w:val="both"/>
              <w:rPr>
                <w:lang w:eastAsia="zh-CN"/>
              </w:rPr>
            </w:pPr>
            <w:r>
              <w:rPr>
                <w:lang w:eastAsia="zh-CN"/>
              </w:rPr>
              <w:t>На обратной стороне спинной секции должен располагаться держатель для рулонов с бумагой, предназначенный для размещения рулонов бумаги, шириной до 500мм. Возможность разматывания бумаги для застилания спинной и тазовой, либо только тазовой секции.</w:t>
            </w:r>
          </w:p>
          <w:p>
            <w:pPr>
              <w:pStyle w:val="Normal"/>
              <w:widowControl w:val="false"/>
              <w:suppressAutoHyphens w:val="true"/>
              <w:jc w:val="both"/>
              <w:rPr>
                <w:lang w:eastAsia="zh-CN"/>
              </w:rPr>
            </w:pPr>
            <w:r>
              <w:rPr>
                <w:lang w:eastAsia="zh-CN"/>
              </w:rPr>
              <w:t>Возможность управления электромеханическими регулировками кресла посредством простой в управлении кабельной ножной педали.</w:t>
            </w:r>
          </w:p>
          <w:p>
            <w:pPr>
              <w:pStyle w:val="Normal"/>
              <w:widowControl w:val="false"/>
              <w:suppressAutoHyphens w:val="true"/>
              <w:jc w:val="both"/>
              <w:rPr>
                <w:lang w:eastAsia="zh-CN"/>
              </w:rPr>
            </w:pPr>
            <w:r>
              <w:rPr>
                <w:lang w:eastAsia="zh-CN"/>
              </w:rPr>
              <w:t>Требования к электромеханическим регулировкам:</w:t>
            </w:r>
          </w:p>
          <w:p>
            <w:pPr>
              <w:pStyle w:val="Normal"/>
              <w:widowControl w:val="false"/>
              <w:jc w:val="both"/>
              <w:rPr/>
            </w:pPr>
            <w:r>
              <w:rPr/>
              <w:t>Электромеханическая регулировка высоты, не менее: от 550 – 900 мм.</w:t>
            </w:r>
          </w:p>
          <w:p>
            <w:pPr>
              <w:pStyle w:val="Normal"/>
              <w:widowControl w:val="false"/>
              <w:jc w:val="both"/>
              <w:rPr/>
            </w:pPr>
            <w:r>
              <w:rPr>
                <w:rStyle w:val="Tlid-translation"/>
              </w:rPr>
              <w:t>Электромеханическая регулировка высоты за счет подъема тазовой секции</w:t>
            </w:r>
            <w:r>
              <w:rPr/>
              <w:t>, не менее: от 550 до 1130 мм.</w:t>
            </w:r>
          </w:p>
          <w:p>
            <w:pPr>
              <w:pStyle w:val="Normal"/>
              <w:widowControl w:val="false"/>
              <w:jc w:val="both"/>
              <w:rPr/>
            </w:pPr>
            <w:r>
              <w:rPr>
                <w:rStyle w:val="Tlid-translation"/>
              </w:rPr>
              <w:t>Электромеханическая регулировка тазовой секции, не менее:</w:t>
            </w:r>
            <w:r>
              <w:rPr/>
              <w:t xml:space="preserve"> +20 градусов.</w:t>
            </w:r>
          </w:p>
          <w:p>
            <w:pPr>
              <w:pStyle w:val="Normal"/>
              <w:widowControl w:val="false"/>
              <w:jc w:val="both"/>
              <w:rPr/>
            </w:pPr>
            <w:r>
              <w:rPr>
                <w:rStyle w:val="Tlid-translation"/>
              </w:rPr>
              <w:t>Электромеханическая регулировка спинной секции, не более:</w:t>
            </w:r>
            <w:r>
              <w:rPr/>
              <w:t xml:space="preserve"> +50 градусов.</w:t>
            </w:r>
          </w:p>
          <w:p>
            <w:pPr>
              <w:pStyle w:val="Normal"/>
              <w:widowControl w:val="false"/>
              <w:suppressAutoHyphens w:val="true"/>
              <w:jc w:val="both"/>
              <w:rPr>
                <w:lang w:eastAsia="zh-CN"/>
              </w:rPr>
            </w:pPr>
            <w:r>
              <w:rPr>
                <w:lang w:eastAsia="zh-CN"/>
              </w:rPr>
              <w:t>Требования к габаритным характеристикам:</w:t>
            </w:r>
          </w:p>
          <w:p>
            <w:pPr>
              <w:pStyle w:val="Normal"/>
              <w:widowControl w:val="false"/>
              <w:suppressAutoHyphens w:val="true"/>
              <w:jc w:val="both"/>
              <w:rPr>
                <w:lang w:eastAsia="zh-CN"/>
              </w:rPr>
            </w:pPr>
            <w:r>
              <w:rPr>
                <w:lang w:eastAsia="zh-CN"/>
              </w:rPr>
              <w:t>Ширина секций для размещения пациента: не менее 550 мм.</w:t>
            </w:r>
          </w:p>
          <w:p>
            <w:pPr>
              <w:pStyle w:val="Normal"/>
              <w:widowControl w:val="false"/>
              <w:suppressAutoHyphens w:val="true"/>
              <w:jc w:val="both"/>
              <w:rPr>
                <w:lang w:eastAsia="zh-CN"/>
              </w:rPr>
            </w:pPr>
            <w:r>
              <w:rPr>
                <w:lang w:eastAsia="zh-CN"/>
              </w:rPr>
              <w:t>Общая длина секций кресла в разложенном состоянии, не более: 1330 мм.</w:t>
            </w:r>
          </w:p>
          <w:p>
            <w:pPr>
              <w:pStyle w:val="Normal"/>
              <w:widowControl w:val="false"/>
              <w:suppressAutoHyphens w:val="true"/>
              <w:jc w:val="both"/>
              <w:rPr>
                <w:lang w:eastAsia="zh-CN"/>
              </w:rPr>
            </w:pPr>
            <w:r>
              <w:rPr>
                <w:lang w:eastAsia="zh-CN"/>
              </w:rPr>
              <w:t>Габариты головной секции, не менее: 330 х 550 мм.</w:t>
            </w:r>
          </w:p>
          <w:p>
            <w:pPr>
              <w:pStyle w:val="Normal"/>
              <w:widowControl w:val="false"/>
              <w:suppressAutoHyphens w:val="true"/>
              <w:jc w:val="both"/>
              <w:rPr>
                <w:lang w:eastAsia="zh-CN"/>
              </w:rPr>
            </w:pPr>
            <w:r>
              <w:rPr>
                <w:lang w:eastAsia="zh-CN"/>
              </w:rPr>
              <w:t>Габариты спинной секции, не менее: 580 х 550 мм.</w:t>
            </w:r>
          </w:p>
          <w:p>
            <w:pPr>
              <w:pStyle w:val="Normal"/>
              <w:widowControl w:val="false"/>
              <w:suppressAutoHyphens w:val="true"/>
              <w:jc w:val="both"/>
              <w:rPr>
                <w:lang w:eastAsia="zh-CN"/>
              </w:rPr>
            </w:pPr>
            <w:r>
              <w:rPr>
                <w:lang w:eastAsia="zh-CN"/>
              </w:rPr>
              <w:t>Габариты тазовой секции, не менее: 380 х 550 мм.</w:t>
            </w:r>
          </w:p>
          <w:p>
            <w:pPr>
              <w:pStyle w:val="Normal"/>
              <w:widowControl w:val="false"/>
              <w:suppressAutoHyphens w:val="true"/>
              <w:jc w:val="both"/>
              <w:rPr>
                <w:lang w:eastAsia="zh-CN"/>
              </w:rPr>
            </w:pPr>
            <w:r>
              <w:rPr>
                <w:lang w:eastAsia="zh-CN"/>
              </w:rPr>
              <w:t>Пространство, необходимое для установки кресла, не более: 860 x 550 мм.</w:t>
            </w:r>
          </w:p>
          <w:p>
            <w:pPr>
              <w:pStyle w:val="Normal"/>
              <w:widowControl w:val="false"/>
              <w:suppressAutoHyphens w:val="true"/>
              <w:jc w:val="both"/>
              <w:rPr>
                <w:lang w:eastAsia="zh-CN"/>
              </w:rPr>
            </w:pPr>
            <w:r>
              <w:rPr>
                <w:lang w:eastAsia="zh-CN"/>
              </w:rPr>
              <w:t>Вес кресла, не более: 110 кг.</w:t>
            </w:r>
          </w:p>
          <w:p>
            <w:pPr>
              <w:pStyle w:val="Normal"/>
              <w:widowControl w:val="false"/>
              <w:suppressAutoHyphens w:val="true"/>
              <w:jc w:val="both"/>
              <w:rPr>
                <w:lang w:eastAsia="zh-CN"/>
              </w:rPr>
            </w:pPr>
            <w:r>
              <w:rPr>
                <w:lang w:eastAsia="zh-CN"/>
              </w:rPr>
              <w:t>Безопасная рабочая нагрузка, не менее: 200 кг.</w:t>
            </w:r>
          </w:p>
          <w:p>
            <w:pPr>
              <w:pStyle w:val="Normal"/>
              <w:widowControl w:val="false"/>
              <w:suppressAutoHyphens w:val="true"/>
              <w:jc w:val="both"/>
              <w:rPr>
                <w:lang w:eastAsia="zh-CN"/>
              </w:rPr>
            </w:pPr>
            <w:r>
              <w:rPr>
                <w:lang w:eastAsia="zh-CN"/>
              </w:rPr>
              <w:t>Требования к электропитанию:</w:t>
            </w:r>
          </w:p>
          <w:p>
            <w:pPr>
              <w:pStyle w:val="Normal"/>
              <w:widowControl w:val="false"/>
              <w:suppressAutoHyphens w:val="true"/>
              <w:jc w:val="both"/>
              <w:rPr>
                <w:lang w:eastAsia="zh-CN"/>
              </w:rPr>
            </w:pPr>
            <w:r>
              <w:rPr>
                <w:lang w:eastAsia="zh-CN"/>
              </w:rPr>
              <w:t>Питание: 110/230В / 50–60 Гц.</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jc w:val="center"/>
              <w:rPr>
                <w:lang w:eastAsia="zh-CN"/>
              </w:rPr>
            </w:pPr>
            <w:r>
              <w:rPr>
                <w:lang w:eastAsia="zh-CN"/>
              </w:rPr>
              <w:t>1 комплект</w:t>
            </w:r>
          </w:p>
        </w:tc>
      </w:tr>
      <w:tr>
        <w:trPr>
          <w:trHeight w:val="1874" w:hRule="atLeast"/>
        </w:trPr>
        <w:tc>
          <w:tcPr>
            <w:tcW w:w="8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rPr>
                <w:b/>
                <w:lang w:eastAsia="zh-CN"/>
              </w:rPr>
            </w:pPr>
            <w:r>
              <w:rPr>
                <w:b/>
                <w:lang w:eastAsia="zh-CN"/>
              </w:rPr>
            </w:r>
          </w:p>
        </w:tc>
        <w:tc>
          <w:tcPr>
            <w:tcW w:w="431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ind w:right="-108" w:hanging="0"/>
              <w:rPr>
                <w:b/>
                <w:lang w:eastAsia="zh-CN"/>
              </w:rPr>
            </w:pPr>
            <w:r>
              <w:rPr>
                <w:b/>
                <w:lang w:eastAsia="zh-CN"/>
              </w:rPr>
            </w:r>
          </w:p>
        </w:tc>
        <w:tc>
          <w:tcPr>
            <w:tcW w:w="4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rPr>
                <w:lang w:eastAsia="zh-CN"/>
              </w:rPr>
            </w:pPr>
            <w:r>
              <w:rPr>
                <w:lang w:eastAsia="zh-CN"/>
              </w:rPr>
              <w:t>2</w:t>
            </w:r>
          </w:p>
        </w:tc>
        <w:tc>
          <w:tcPr>
            <w:tcW w:w="256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lang w:eastAsia="zh-CN"/>
              </w:rPr>
            </w:pPr>
            <w:r>
              <w:rPr>
                <w:lang w:eastAsia="zh-CN"/>
              </w:rPr>
              <w:t>Опоры для ног по Гепелю, со встроенными поручнями, пара</w:t>
            </w:r>
          </w:p>
        </w:tc>
        <w:tc>
          <w:tcPr>
            <w:tcW w:w="49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t xml:space="preserve">Ножные опоры по Геппелю со встроенными ручными подпорками должны быть изготовлены из нержавеющей стали. Наличие чехлов из искусственной кожи для ручных подпорок. Опоры для ног должны регулироваться по высоте и вращаться. Материал подколенников: </w:t>
            </w:r>
            <w:r>
              <w:rPr>
                <w:rStyle w:val="Tlid-translation"/>
              </w:rPr>
              <w:t>вспененный полиуретан. Бесступенчатая регулировка наколенников с помощью шарового шарнира.</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lang w:eastAsia="zh-CN"/>
              </w:rPr>
            </w:pPr>
            <w:r>
              <w:rPr>
                <w:lang w:eastAsia="zh-CN"/>
              </w:rPr>
              <w:t>1 комплект</w:t>
            </w:r>
          </w:p>
        </w:tc>
      </w:tr>
      <w:tr>
        <w:trPr>
          <w:trHeight w:val="191" w:hRule="atLeast"/>
        </w:trPr>
        <w:tc>
          <w:tcPr>
            <w:tcW w:w="8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rPr>
                <w:b/>
                <w:lang w:eastAsia="zh-CN"/>
              </w:rPr>
            </w:pPr>
            <w:r>
              <w:rPr>
                <w:b/>
                <w:lang w:eastAsia="zh-CN"/>
              </w:rPr>
            </w:r>
          </w:p>
        </w:tc>
        <w:tc>
          <w:tcPr>
            <w:tcW w:w="431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ind w:right="-108" w:hanging="0"/>
              <w:rPr>
                <w:b/>
                <w:lang w:eastAsia="zh-CN"/>
              </w:rPr>
            </w:pPr>
            <w:r>
              <w:rPr>
                <w:b/>
                <w:lang w:eastAsia="zh-CN"/>
              </w:rPr>
            </w:r>
          </w:p>
        </w:tc>
        <w:tc>
          <w:tcPr>
            <w:tcW w:w="944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lang w:eastAsia="zh-CN"/>
              </w:rPr>
            </w:pPr>
            <w:r>
              <w:rPr>
                <w:i/>
                <w:lang w:eastAsia="zh-CN"/>
              </w:rPr>
              <w:t>Дополнительные комплектующие:</w:t>
            </w:r>
          </w:p>
        </w:tc>
      </w:tr>
      <w:tr>
        <w:trPr>
          <w:trHeight w:val="979" w:hRule="atLeast"/>
        </w:trPr>
        <w:tc>
          <w:tcPr>
            <w:tcW w:w="8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rPr>
                <w:b/>
                <w:lang w:eastAsia="zh-CN"/>
              </w:rPr>
            </w:pPr>
            <w:r>
              <w:rPr>
                <w:b/>
                <w:lang w:eastAsia="zh-CN"/>
              </w:rPr>
            </w:r>
          </w:p>
        </w:tc>
        <w:tc>
          <w:tcPr>
            <w:tcW w:w="431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ind w:right="-108" w:hanging="0"/>
              <w:rPr>
                <w:b/>
                <w:lang w:eastAsia="zh-CN"/>
              </w:rPr>
            </w:pPr>
            <w:r>
              <w:rPr>
                <w:b/>
                <w:lang w:eastAsia="zh-CN"/>
              </w:rPr>
            </w:r>
          </w:p>
        </w:tc>
        <w:tc>
          <w:tcPr>
            <w:tcW w:w="4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jc w:val="center"/>
              <w:rPr>
                <w:lang w:eastAsia="zh-CN"/>
              </w:rPr>
            </w:pPr>
            <w:r>
              <w:rPr>
                <w:lang w:eastAsia="zh-CN"/>
              </w:rPr>
              <w:t>1</w:t>
            </w:r>
          </w:p>
        </w:tc>
        <w:tc>
          <w:tcPr>
            <w:tcW w:w="2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ind w:left="35" w:hanging="0"/>
              <w:rPr>
                <w:lang w:eastAsia="zh-CN"/>
              </w:rPr>
            </w:pPr>
            <w:r>
              <w:rPr>
                <w:lang w:eastAsia="zh-CN"/>
              </w:rPr>
              <w:t>Поддон с держателем</w:t>
            </w:r>
          </w:p>
        </w:tc>
        <w:tc>
          <w:tcPr>
            <w:tcW w:w="49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lang w:eastAsia="zh-CN"/>
              </w:rPr>
            </w:pPr>
            <w:r>
              <w:rPr>
                <w:lang w:eastAsia="zh-CN"/>
              </w:rPr>
              <w:t>Поддон с держателем: Лоток из нержавеющей стали, размещаемый под сиденьем должен быть выдвижным и иметь возможность наклона. Размеры лотка, не более: 325 x 265 x 65 мм.</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jc w:val="center"/>
              <w:rPr>
                <w:b/>
                <w:lang w:eastAsia="zh-CN"/>
              </w:rPr>
            </w:pPr>
            <w:r>
              <w:rPr>
                <w:lang w:eastAsia="zh-CN"/>
              </w:rPr>
              <w:t>1 шт.</w:t>
            </w:r>
          </w:p>
        </w:tc>
      </w:tr>
      <w:tr>
        <w:trPr>
          <w:trHeight w:val="979" w:hRule="atLeast"/>
        </w:trPr>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450" w:leader="none"/>
              </w:tabs>
              <w:jc w:val="center"/>
              <w:rPr>
                <w:b/>
              </w:rPr>
            </w:pPr>
            <w:r>
              <w:rPr>
                <w:b/>
              </w:rPr>
              <w:t>3</w:t>
            </w:r>
          </w:p>
        </w:tc>
        <w:tc>
          <w:tcPr>
            <w:tcW w:w="4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rPr>
            </w:pPr>
            <w:r>
              <w:rPr>
                <w:b/>
                <w:bCs/>
              </w:rPr>
              <w:t>Требования к условиям эксплуатации</w:t>
            </w:r>
          </w:p>
        </w:tc>
        <w:tc>
          <w:tcPr>
            <w:tcW w:w="944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Требования к помещению:</w:t>
            </w:r>
          </w:p>
          <w:p>
            <w:pPr>
              <w:pStyle w:val="Normal"/>
              <w:widowControl w:val="false"/>
              <w:rPr/>
            </w:pPr>
            <w:r>
              <w:rPr/>
              <w:t>Площадь помещения: не менее 8 кв.м;</w:t>
            </w:r>
          </w:p>
          <w:p>
            <w:pPr>
              <w:pStyle w:val="Normal"/>
              <w:widowControl w:val="false"/>
              <w:rPr/>
            </w:pPr>
            <w:r>
              <w:rPr/>
              <w:t>Оптимальные условия эксплуатации системы:</w:t>
            </w:r>
          </w:p>
          <w:p>
            <w:pPr>
              <w:pStyle w:val="Normal"/>
              <w:widowControl w:val="false"/>
              <w:rPr/>
            </w:pPr>
            <w:r>
              <w:rPr/>
              <w:t>Окружающая температура: 20~30°C</w:t>
            </w:r>
          </w:p>
          <w:p>
            <w:pPr>
              <w:pStyle w:val="Normal"/>
              <w:widowControl w:val="false"/>
              <w:rPr/>
            </w:pPr>
            <w:r>
              <w:rPr/>
              <w:t>Относительная влажность: 30~75 %</w:t>
            </w:r>
          </w:p>
          <w:p>
            <w:pPr>
              <w:pStyle w:val="Normal"/>
              <w:widowControl w:val="false"/>
              <w:rPr/>
            </w:pPr>
            <w:r>
              <w:rPr/>
              <w:t>Атмосферное давление: 70~106 кПа</w:t>
            </w:r>
          </w:p>
          <w:p>
            <w:pPr>
              <w:pStyle w:val="Normal"/>
              <w:widowControl w:val="false"/>
              <w:rPr/>
            </w:pPr>
            <w:r>
              <w:rPr/>
              <w:t>Электроснабжение 200-240В</w:t>
            </w:r>
          </w:p>
        </w:tc>
      </w:tr>
      <w:tr>
        <w:trPr>
          <w:trHeight w:val="979" w:hRule="atLeast"/>
        </w:trPr>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rPr>
            </w:pPr>
            <w:r>
              <w:rPr>
                <w:b/>
              </w:rPr>
              <w:t>4</w:t>
            </w:r>
          </w:p>
        </w:tc>
        <w:tc>
          <w:tcPr>
            <w:tcW w:w="4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b/>
              </w:rPr>
            </w:pPr>
            <w:r>
              <w:rPr>
                <w:b/>
              </w:rPr>
              <w:t>Условия осуществления поставки медицинской техники</w:t>
            </w:r>
          </w:p>
          <w:p>
            <w:pPr>
              <w:pStyle w:val="Normal"/>
              <w:widowControl w:val="false"/>
              <w:rPr>
                <w:i/>
                <w:i/>
              </w:rPr>
            </w:pPr>
            <w:r>
              <w:rPr>
                <w:i/>
              </w:rPr>
              <w:t>(в соответствии с ИНКОТЕРМС 2010)</w:t>
            </w:r>
          </w:p>
        </w:tc>
        <w:tc>
          <w:tcPr>
            <w:tcW w:w="944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lang w:val="en-US"/>
              </w:rPr>
              <w:t>DDP</w:t>
            </w:r>
            <w:r>
              <w:rPr/>
              <w:t xml:space="preserve"> Заказчик</w:t>
            </w:r>
          </w:p>
        </w:tc>
      </w:tr>
      <w:tr>
        <w:trPr>
          <w:trHeight w:val="979" w:hRule="atLeast"/>
        </w:trPr>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rPr>
            </w:pPr>
            <w:r>
              <w:rPr>
                <w:b/>
              </w:rPr>
              <w:t>5</w:t>
            </w:r>
          </w:p>
        </w:tc>
        <w:tc>
          <w:tcPr>
            <w:tcW w:w="4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b/>
              </w:rPr>
            </w:pPr>
            <w:r>
              <w:rPr>
                <w:b/>
              </w:rPr>
              <w:t>Срок поставки медицинской техники и место дислокации</w:t>
            </w:r>
          </w:p>
        </w:tc>
        <w:tc>
          <w:tcPr>
            <w:tcW w:w="944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90 календарных дней</w:t>
            </w:r>
          </w:p>
        </w:tc>
      </w:tr>
      <w:tr>
        <w:trPr>
          <w:trHeight w:val="979" w:hRule="atLeast"/>
        </w:trPr>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rPr>
            </w:pPr>
            <w:r>
              <w:rPr>
                <w:b/>
              </w:rPr>
              <w:t>6</w:t>
            </w:r>
          </w:p>
        </w:tc>
        <w:tc>
          <w:tcPr>
            <w:tcW w:w="4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pPr>
            <w:r>
              <w:rPr>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44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pPr>
            <w:r>
              <w:rPr/>
              <w:t>Гарантийное сервисное обслуживание медицинской техники не менее 37 месяцев.</w:t>
            </w:r>
          </w:p>
          <w:p>
            <w:pPr>
              <w:pStyle w:val="Normal"/>
              <w:widowControl w:val="false"/>
              <w:jc w:val="both"/>
              <w:rPr/>
            </w:pPr>
            <w:r>
              <w:rPr/>
              <w:t>Плановое техническое обслуживание должно проводиться не реже чем 1 раз в квартал.</w:t>
            </w:r>
          </w:p>
          <w:p>
            <w:pPr>
              <w:pStyle w:val="Normal"/>
              <w:widowControl w:val="false"/>
              <w:jc w:val="both"/>
              <w:rPr/>
            </w:pPr>
            <w:r>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jc w:val="both"/>
              <w:rPr/>
            </w:pPr>
            <w:r>
              <w:rPr/>
              <w:t>- замену отработавших ресурс составных частей;</w:t>
            </w:r>
          </w:p>
          <w:p>
            <w:pPr>
              <w:pStyle w:val="Normal"/>
              <w:widowControl w:val="false"/>
              <w:jc w:val="both"/>
              <w:rPr/>
            </w:pPr>
            <w:r>
              <w:rPr/>
              <w:t>- замене или восстановлении отдельных частей медицинской техники;</w:t>
            </w:r>
          </w:p>
          <w:p>
            <w:pPr>
              <w:pStyle w:val="Normal"/>
              <w:widowControl w:val="false"/>
              <w:jc w:val="both"/>
              <w:rPr/>
            </w:pPr>
            <w:r>
              <w:rPr/>
              <w:t>- настройку и регулировку медицинской техники; специфические для данной медицинской техники работы и т.п.;</w:t>
            </w:r>
          </w:p>
          <w:p>
            <w:pPr>
              <w:pStyle w:val="Normal"/>
              <w:widowControl w:val="false"/>
              <w:jc w:val="both"/>
              <w:rPr/>
            </w:pPr>
            <w:r>
              <w:rPr/>
              <w:t>- чистку, смазку и при необходимости переборку основных механизмов и узлов;</w:t>
            </w:r>
          </w:p>
          <w:p>
            <w:pPr>
              <w:pStyle w:val="Normal"/>
              <w:widowControl w:val="false"/>
              <w:jc w:val="both"/>
              <w:rPr/>
            </w:pPr>
            <w:r>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pStyle w:val="Normal"/>
              <w:widowControl w:val="false"/>
              <w:jc w:val="both"/>
              <w:rPr/>
            </w:pPr>
            <w:r>
              <w:rPr/>
              <w:t>- иные указанные в эксплуатационной документации операции, специфические для конкретного типа медицинской техники.</w:t>
            </w:r>
          </w:p>
        </w:tc>
      </w:tr>
    </w:tbl>
    <w:p>
      <w:pPr>
        <w:pStyle w:val="Heading4"/>
        <w:numPr>
          <w:ilvl w:val="3"/>
          <w:numId w:val="1"/>
        </w:numPr>
        <w:rPr/>
      </w:pPr>
      <w:bookmarkStart w:id="4" w:name="__RefHeading___Toc665_1205538732"/>
      <w:bookmarkEnd w:id="4"/>
      <w:r>
        <w:rPr/>
        <w:t>3. Бесконтактный тонометр</w:t>
      </w:r>
    </w:p>
    <w:p>
      <w:pPr>
        <w:pStyle w:val="TextBody"/>
        <w:rPr/>
      </w:pPr>
      <w:r>
        <w:rPr/>
      </w:r>
    </w:p>
    <w:tbl>
      <w:tblPr>
        <w:tblW w:w="5000" w:type="pct"/>
        <w:jc w:val="right"/>
        <w:tblInd w:w="0" w:type="dxa"/>
        <w:tblLayout w:type="fixed"/>
        <w:tblCellMar>
          <w:top w:w="0" w:type="dxa"/>
          <w:left w:w="108" w:type="dxa"/>
          <w:bottom w:w="0" w:type="dxa"/>
          <w:right w:w="108" w:type="dxa"/>
        </w:tblCellMar>
        <w:tblLook w:val="01e0" w:noHBand="0" w:noVBand="0" w:firstColumn="1" w:lastRow="1" w:lastColumn="1" w:firstRow="1"/>
      </w:tblPr>
      <w:tblGrid>
        <w:gridCol w:w="524"/>
        <w:gridCol w:w="4377"/>
        <w:gridCol w:w="524"/>
        <w:gridCol w:w="2783"/>
        <w:gridCol w:w="5168"/>
        <w:gridCol w:w="1193"/>
      </w:tblGrid>
      <w:tr>
        <w:trPr>
          <w:trHeight w:val="409" w:hRule="atLeast"/>
        </w:trPr>
        <w:tc>
          <w:tcPr>
            <w:tcW w:w="5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08" w:hanging="0"/>
              <w:jc w:val="center"/>
              <w:rPr>
                <w:sz w:val="24"/>
                <w:szCs w:val="24"/>
              </w:rPr>
            </w:pPr>
            <w:r>
              <w:rPr>
                <w:rFonts w:cs="Times New Roman"/>
                <w:b/>
                <w:bCs/>
                <w:sz w:val="24"/>
                <w:szCs w:val="24"/>
              </w:rPr>
              <w:t xml:space="preserve">№ </w:t>
            </w:r>
            <w:r>
              <w:rPr>
                <w:rFonts w:cs="Times New Roman"/>
                <w:b/>
                <w:bCs/>
                <w:sz w:val="24"/>
                <w:szCs w:val="24"/>
              </w:rPr>
              <w:t>п/п</w:t>
            </w:r>
          </w:p>
        </w:tc>
        <w:tc>
          <w:tcPr>
            <w:tcW w:w="4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rFonts w:cs="Times New Roman"/>
                <w:b/>
                <w:bCs/>
                <w:sz w:val="24"/>
                <w:szCs w:val="24"/>
              </w:rPr>
              <w:t>Критерии</w:t>
            </w:r>
          </w:p>
        </w:tc>
        <w:tc>
          <w:tcPr>
            <w:tcW w:w="9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rFonts w:cs="Times New Roman"/>
                <w:b/>
                <w:bCs/>
                <w:sz w:val="24"/>
                <w:szCs w:val="24"/>
              </w:rPr>
              <w:t>Описание</w:t>
            </w:r>
          </w:p>
        </w:tc>
      </w:tr>
      <w:tr>
        <w:trPr>
          <w:trHeight w:val="470" w:hRule="atLeast"/>
        </w:trPr>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50" w:leader="none"/>
              </w:tabs>
              <w:jc w:val="center"/>
              <w:rPr>
                <w:sz w:val="24"/>
                <w:szCs w:val="24"/>
              </w:rPr>
            </w:pPr>
            <w:r>
              <w:rPr>
                <w:rFonts w:cs="Times New Roman"/>
                <w:b/>
                <w:bCs/>
                <w:sz w:val="24"/>
                <w:szCs w:val="24"/>
              </w:rPr>
              <w:t>1</w:t>
            </w:r>
          </w:p>
        </w:tc>
        <w:tc>
          <w:tcPr>
            <w:tcW w:w="4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50" w:leader="none"/>
              </w:tabs>
              <w:ind w:right="-108" w:hanging="0"/>
              <w:rPr>
                <w:sz w:val="24"/>
                <w:szCs w:val="24"/>
              </w:rPr>
            </w:pPr>
            <w:r>
              <w:rPr>
                <w:rFonts w:cs="Times New Roman"/>
                <w:b/>
                <w:bCs/>
                <w:sz w:val="24"/>
                <w:szCs w:val="24"/>
              </w:rPr>
              <w:t>Наименование медицинской техники</w:t>
            </w:r>
          </w:p>
        </w:tc>
        <w:tc>
          <w:tcPr>
            <w:tcW w:w="966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eastAsia="Times New Roman" w:cs="Times New Roman"/>
                <w:b/>
                <w:bCs/>
                <w:color w:val="auto"/>
                <w:sz w:val="24"/>
                <w:szCs w:val="24"/>
              </w:rPr>
              <w:t>Тонометр бесконтактный</w:t>
            </w:r>
          </w:p>
          <w:p>
            <w:pPr>
              <w:pStyle w:val="Normal"/>
              <w:widowControl w:val="false"/>
              <w:rPr>
                <w:rFonts w:ascii="Times New Roman" w:hAnsi="Times New Roman"/>
                <w:color w:val="auto"/>
                <w:sz w:val="24"/>
                <w:szCs w:val="24"/>
              </w:rPr>
            </w:pPr>
            <w:r>
              <w:rPr>
                <w:color w:val="auto"/>
                <w:sz w:val="24"/>
                <w:szCs w:val="24"/>
              </w:rPr>
            </w:r>
          </w:p>
        </w:tc>
      </w:tr>
      <w:tr>
        <w:trPr>
          <w:trHeight w:val="611" w:hRule="atLeast"/>
        </w:trPr>
        <w:tc>
          <w:tcPr>
            <w:tcW w:w="5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b/>
                <w:bCs/>
                <w:sz w:val="24"/>
                <w:szCs w:val="24"/>
              </w:rPr>
              <w:t>2</w:t>
            </w:r>
          </w:p>
        </w:tc>
        <w:tc>
          <w:tcPr>
            <w:tcW w:w="437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sz w:val="24"/>
                <w:szCs w:val="24"/>
              </w:rPr>
            </w:pPr>
            <w:r>
              <w:rPr>
                <w:rFonts w:cs="Times New Roman"/>
                <w:b/>
                <w:bCs/>
                <w:sz w:val="24"/>
                <w:szCs w:val="24"/>
              </w:rPr>
              <w:t>Требования к комплектации</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rFonts w:cs="Times New Roman"/>
                <w:i/>
                <w:iCs/>
                <w:sz w:val="24"/>
                <w:szCs w:val="24"/>
              </w:rPr>
              <w:t>№</w:t>
            </w:r>
          </w:p>
          <w:p>
            <w:pPr>
              <w:pStyle w:val="Normal"/>
              <w:widowControl w:val="false"/>
              <w:jc w:val="center"/>
              <w:rPr>
                <w:sz w:val="24"/>
                <w:szCs w:val="24"/>
              </w:rPr>
            </w:pPr>
            <w:r>
              <w:rPr>
                <w:rFonts w:cs="Times New Roman"/>
                <w:i/>
                <w:iCs/>
                <w:sz w:val="24"/>
                <w:szCs w:val="24"/>
              </w:rPr>
              <w:t>п/п</w:t>
            </w:r>
          </w:p>
        </w:tc>
        <w:tc>
          <w:tcPr>
            <w:tcW w:w="2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rFonts w:cs="Times New Roman"/>
                <w:i/>
                <w:iCs/>
                <w:sz w:val="24"/>
                <w:szCs w:val="24"/>
              </w:rPr>
              <w:t>Наименование комплектующего к медицинской технике</w:t>
            </w:r>
          </w:p>
        </w:tc>
        <w:tc>
          <w:tcPr>
            <w:tcW w:w="51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rFonts w:cs="Times New Roman"/>
                <w:i/>
                <w:iCs/>
                <w:sz w:val="24"/>
                <w:szCs w:val="24"/>
              </w:rPr>
              <w:t>Техническая характеристика комплектующего к медицинской технике</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rFonts w:cs="Times New Roman"/>
                <w:i/>
                <w:iCs/>
                <w:sz w:val="24"/>
                <w:szCs w:val="24"/>
              </w:rPr>
              <w:t>Требуемое количество (с указанием единицы измерения)</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966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b/>
                <w:bCs/>
                <w:i/>
                <w:iCs/>
                <w:sz w:val="24"/>
                <w:szCs w:val="24"/>
              </w:rPr>
              <w:t>Основные комплектующие:</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1</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b/>
                <w:bCs/>
                <w:color w:val="auto"/>
                <w:sz w:val="24"/>
                <w:szCs w:val="24"/>
              </w:rPr>
              <w:t>Тонометр бесконтактный</w:t>
            </w:r>
          </w:p>
          <w:p>
            <w:pPr>
              <w:pStyle w:val="Normal"/>
              <w:widowControl w:val="false"/>
              <w:rPr>
                <w:rFonts w:ascii="Times New Roman" w:hAnsi="Times New Roman" w:cs="Times New Roman"/>
                <w:color w:val="auto"/>
                <w:sz w:val="24"/>
                <w:szCs w:val="24"/>
              </w:rPr>
            </w:pPr>
            <w:r>
              <w:rPr>
                <w:rFonts w:cs="Times New Roman"/>
                <w:color w:val="auto"/>
                <w:sz w:val="24"/>
                <w:szCs w:val="24"/>
              </w:rPr>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rPr>
              <w:t xml:space="preserve">Компьютерный бесконтактный тонометр (аппарат для измерения внутриглазного давления автоматический) </w:t>
            </w:r>
            <w:r>
              <w:rPr>
                <w:rFonts w:cs="Times New Roman"/>
                <w:bCs/>
                <w:color w:val="auto"/>
                <w:sz w:val="24"/>
                <w:szCs w:val="24"/>
              </w:rPr>
              <w:t>позволяет провести измерения внутриглазного давления значительно быстрее и наиболее точно. Изображение глаза пациента и фокусировочные метки оператор наблюдает на экране встроенного монитора с высокой разрешающей способностью.</w:t>
            </w:r>
          </w:p>
          <w:p>
            <w:pPr>
              <w:pStyle w:val="Normal"/>
              <w:widowControl w:val="false"/>
              <w:rPr>
                <w:sz w:val="24"/>
                <w:szCs w:val="24"/>
              </w:rPr>
            </w:pPr>
            <w:r>
              <w:rPr>
                <w:rFonts w:cs="Times New Roman"/>
                <w:bCs/>
                <w:color w:val="auto"/>
                <w:sz w:val="24"/>
                <w:szCs w:val="24"/>
              </w:rPr>
              <w:t xml:space="preserve">При измерении на тонометре при помощи джойстика оператор устанавливает фокусировочную точку, отраженную от глаза пациента, в центре визерного квадрата и фокусирует эту точку до резкого изображения – прибор автоматически определит оптимальное положение для старта (в режиме </w:t>
            </w:r>
            <w:r>
              <w:rPr>
                <w:rFonts w:cs="Times New Roman"/>
                <w:bCs/>
                <w:color w:val="auto"/>
                <w:sz w:val="24"/>
                <w:szCs w:val="24"/>
                <w:lang w:val="en-US"/>
              </w:rPr>
              <w:t>AUTO</w:t>
            </w:r>
            <w:r>
              <w:rPr>
                <w:rFonts w:cs="Times New Roman"/>
                <w:bCs/>
                <w:color w:val="auto"/>
                <w:sz w:val="24"/>
                <w:szCs w:val="24"/>
              </w:rPr>
              <w:t xml:space="preserve">) и мгновенно произведет измерение. Скорость измерения составляет </w:t>
            </w:r>
            <w:r>
              <w:rPr>
                <w:rFonts w:cs="Times New Roman"/>
                <w:bCs/>
                <w:color w:val="auto"/>
                <w:sz w:val="24"/>
                <w:szCs w:val="24"/>
                <w:lang w:val="kk-KZ"/>
              </w:rPr>
              <w:t xml:space="preserve">не более </w:t>
            </w:r>
            <w:r>
              <w:rPr>
                <w:rFonts w:cs="Times New Roman"/>
                <w:bCs/>
                <w:color w:val="auto"/>
                <w:sz w:val="24"/>
                <w:szCs w:val="24"/>
              </w:rPr>
              <w:t>3</w:t>
            </w:r>
            <w:r>
              <w:rPr>
                <w:rFonts w:cs="Times New Roman"/>
                <w:bCs/>
                <w:color w:val="auto"/>
                <w:sz w:val="24"/>
                <w:szCs w:val="24"/>
                <w:lang w:val="kk-KZ"/>
              </w:rPr>
              <w:t xml:space="preserve"> </w:t>
            </w:r>
            <w:r>
              <w:rPr>
                <w:rFonts w:cs="Times New Roman"/>
                <w:bCs/>
                <w:color w:val="auto"/>
                <w:sz w:val="24"/>
                <w:szCs w:val="24"/>
              </w:rPr>
              <w:t>мсек.</w:t>
            </w:r>
          </w:p>
          <w:p>
            <w:pPr>
              <w:pStyle w:val="Normal"/>
              <w:widowControl w:val="false"/>
              <w:rPr>
                <w:sz w:val="24"/>
                <w:szCs w:val="24"/>
              </w:rPr>
            </w:pPr>
            <w:r>
              <w:rPr>
                <w:rFonts w:cs="Times New Roman"/>
                <w:bCs/>
                <w:color w:val="auto"/>
                <w:sz w:val="24"/>
                <w:szCs w:val="24"/>
              </w:rPr>
              <w:t>Особенности:</w:t>
            </w:r>
          </w:p>
          <w:p>
            <w:pPr>
              <w:pStyle w:val="Normal"/>
              <w:widowControl w:val="false"/>
              <w:rPr>
                <w:sz w:val="24"/>
                <w:szCs w:val="24"/>
              </w:rPr>
            </w:pPr>
            <w:r>
              <w:rPr>
                <w:rFonts w:cs="Times New Roman"/>
                <w:bCs/>
                <w:color w:val="auto"/>
                <w:sz w:val="24"/>
                <w:szCs w:val="24"/>
              </w:rPr>
              <w:t>Автопоставление, автовыравнивание.</w:t>
            </w:r>
          </w:p>
          <w:p>
            <w:pPr>
              <w:pStyle w:val="Normal"/>
              <w:widowControl w:val="false"/>
              <w:rPr>
                <w:sz w:val="24"/>
                <w:szCs w:val="24"/>
              </w:rPr>
            </w:pPr>
            <w:r>
              <w:rPr>
                <w:rFonts w:cs="Times New Roman"/>
                <w:bCs/>
                <w:color w:val="auto"/>
                <w:sz w:val="24"/>
                <w:szCs w:val="24"/>
              </w:rPr>
              <w:t>Автоматическое переключение режимов высокого и низкого давления.</w:t>
            </w:r>
          </w:p>
          <w:p>
            <w:pPr>
              <w:pStyle w:val="Normal"/>
              <w:widowControl w:val="false"/>
              <w:rPr>
                <w:sz w:val="24"/>
                <w:szCs w:val="24"/>
              </w:rPr>
            </w:pPr>
            <w:r>
              <w:rPr>
                <w:rFonts w:cs="Times New Roman"/>
                <w:bCs/>
                <w:color w:val="auto"/>
                <w:sz w:val="24"/>
                <w:szCs w:val="24"/>
              </w:rPr>
              <w:t>Корректировка внутриглазного давления в соответствии с данными центральной толщины роговицы;</w:t>
            </w:r>
          </w:p>
          <w:p>
            <w:pPr>
              <w:pStyle w:val="Normal"/>
              <w:widowControl w:val="false"/>
              <w:rPr>
                <w:sz w:val="24"/>
                <w:szCs w:val="24"/>
              </w:rPr>
            </w:pPr>
            <w:r>
              <w:rPr>
                <w:rFonts w:cs="Times New Roman"/>
                <w:bCs/>
                <w:color w:val="auto"/>
                <w:sz w:val="24"/>
                <w:szCs w:val="24"/>
              </w:rPr>
              <w:t>Сенсорный экран;</w:t>
            </w:r>
          </w:p>
          <w:p>
            <w:pPr>
              <w:pStyle w:val="Normal"/>
              <w:widowControl w:val="false"/>
              <w:rPr>
                <w:sz w:val="24"/>
                <w:szCs w:val="24"/>
              </w:rPr>
            </w:pPr>
            <w:r>
              <w:rPr>
                <w:rFonts w:cs="Times New Roman"/>
                <w:bCs/>
                <w:color w:val="auto"/>
                <w:sz w:val="24"/>
                <w:szCs w:val="24"/>
              </w:rPr>
              <w:t>Возможность проведения измерения у пациентов с диагнозом;</w:t>
            </w:r>
          </w:p>
          <w:p>
            <w:pPr>
              <w:pStyle w:val="Normal"/>
              <w:widowControl w:val="false"/>
              <w:rPr>
                <w:sz w:val="24"/>
                <w:szCs w:val="24"/>
              </w:rPr>
            </w:pPr>
            <w:r>
              <w:rPr>
                <w:rFonts w:cs="Times New Roman"/>
                <w:bCs/>
                <w:color w:val="auto"/>
                <w:sz w:val="24"/>
                <w:szCs w:val="24"/>
              </w:rPr>
              <w:t>«Дихромазия», за счет изменения цвета фиксационной точки;</w:t>
            </w:r>
          </w:p>
          <w:p>
            <w:pPr>
              <w:pStyle w:val="Normal"/>
              <w:widowControl w:val="false"/>
              <w:rPr>
                <w:sz w:val="24"/>
                <w:szCs w:val="24"/>
              </w:rPr>
            </w:pPr>
            <w:r>
              <w:rPr>
                <w:rFonts w:cs="Times New Roman"/>
                <w:bCs/>
                <w:color w:val="auto"/>
                <w:sz w:val="24"/>
                <w:szCs w:val="24"/>
              </w:rPr>
              <w:t xml:space="preserve">Диапозон измерения: </w:t>
            </w:r>
            <w:r>
              <w:rPr>
                <w:rFonts w:cs="Times New Roman"/>
                <w:bCs/>
                <w:color w:val="auto"/>
                <w:sz w:val="24"/>
                <w:szCs w:val="24"/>
                <w:lang w:val="kk-KZ"/>
              </w:rPr>
              <w:t xml:space="preserve">не уже </w:t>
            </w:r>
            <w:r>
              <w:rPr>
                <w:rFonts w:cs="Times New Roman"/>
                <w:bCs/>
                <w:color w:val="auto"/>
                <w:sz w:val="24"/>
                <w:szCs w:val="24"/>
              </w:rPr>
              <w:t xml:space="preserve">0-60 </w:t>
            </w:r>
            <w:r>
              <w:rPr>
                <w:rFonts w:cs="Times New Roman"/>
                <w:bCs/>
                <w:color w:val="auto"/>
                <w:sz w:val="24"/>
                <w:szCs w:val="24"/>
                <w:lang w:val="en-US"/>
              </w:rPr>
              <w:t>mmHg</w:t>
            </w:r>
            <w:r>
              <w:rPr>
                <w:rFonts w:cs="Times New Roman"/>
                <w:bCs/>
                <w:color w:val="auto"/>
                <w:sz w:val="24"/>
                <w:szCs w:val="24"/>
              </w:rPr>
              <w:t xml:space="preserve"> (0-30 </w:t>
            </w:r>
            <w:r>
              <w:rPr>
                <w:rFonts w:cs="Times New Roman"/>
                <w:bCs/>
                <w:color w:val="auto"/>
                <w:sz w:val="24"/>
                <w:szCs w:val="24"/>
                <w:lang w:val="en-US"/>
              </w:rPr>
              <w:t>mmHg</w:t>
            </w:r>
            <w:r>
              <w:rPr>
                <w:rFonts w:cs="Times New Roman"/>
                <w:bCs/>
                <w:color w:val="auto"/>
                <w:sz w:val="24"/>
                <w:szCs w:val="24"/>
              </w:rPr>
              <w:t xml:space="preserve">/25-60 </w:t>
            </w:r>
            <w:r>
              <w:rPr>
                <w:rFonts w:cs="Times New Roman"/>
                <w:bCs/>
                <w:color w:val="auto"/>
                <w:sz w:val="24"/>
                <w:szCs w:val="24"/>
                <w:lang w:val="en-US"/>
              </w:rPr>
              <w:t>mmHg</w:t>
            </w:r>
            <w:r>
              <w:rPr>
                <w:rFonts w:cs="Times New Roman"/>
                <w:bCs/>
                <w:color w:val="auto"/>
                <w:sz w:val="24"/>
                <w:szCs w:val="24"/>
              </w:rPr>
              <w:t>)</w:t>
            </w:r>
          </w:p>
          <w:p>
            <w:pPr>
              <w:pStyle w:val="Normal"/>
              <w:widowControl w:val="false"/>
              <w:rPr>
                <w:sz w:val="24"/>
                <w:szCs w:val="24"/>
              </w:rPr>
            </w:pPr>
            <w:r>
              <w:rPr>
                <w:rFonts w:cs="Times New Roman"/>
                <w:bCs/>
                <w:color w:val="auto"/>
                <w:sz w:val="24"/>
                <w:szCs w:val="24"/>
              </w:rPr>
              <w:t>Режим измерения: ручной при помощи джойстика, автоматический (</w:t>
            </w:r>
            <w:r>
              <w:rPr>
                <w:rFonts w:cs="Times New Roman"/>
                <w:bCs/>
                <w:color w:val="auto"/>
                <w:sz w:val="24"/>
                <w:szCs w:val="24"/>
                <w:lang w:val="en-US"/>
              </w:rPr>
              <w:t>LCD</w:t>
            </w:r>
            <w:r>
              <w:rPr>
                <w:rFonts w:cs="Times New Roman"/>
                <w:bCs/>
                <w:color w:val="auto"/>
                <w:sz w:val="24"/>
                <w:szCs w:val="24"/>
              </w:rPr>
              <w:t xml:space="preserve"> экран с функцией сенсорного сопоставления)</w:t>
            </w:r>
          </w:p>
          <w:p>
            <w:pPr>
              <w:pStyle w:val="Normal"/>
              <w:widowControl w:val="false"/>
              <w:rPr>
                <w:sz w:val="24"/>
                <w:szCs w:val="24"/>
              </w:rPr>
            </w:pPr>
            <w:r>
              <w:rPr>
                <w:rFonts w:cs="Times New Roman"/>
                <w:bCs/>
                <w:color w:val="auto"/>
                <w:sz w:val="24"/>
                <w:szCs w:val="24"/>
              </w:rPr>
              <w:t>Режим измерения «высокое давление» наличие</w:t>
            </w:r>
          </w:p>
          <w:p>
            <w:pPr>
              <w:pStyle w:val="Normal"/>
              <w:widowControl w:val="false"/>
              <w:rPr>
                <w:sz w:val="24"/>
                <w:szCs w:val="24"/>
              </w:rPr>
            </w:pPr>
            <w:r>
              <w:rPr>
                <w:rFonts w:cs="Times New Roman"/>
                <w:bCs/>
                <w:color w:val="auto"/>
                <w:sz w:val="24"/>
                <w:szCs w:val="24"/>
              </w:rPr>
              <w:t>Луч измерения внутриглазного давления. Источник света: длина волны: светодиод 880 НМ</w:t>
            </w:r>
          </w:p>
          <w:p>
            <w:pPr>
              <w:pStyle w:val="Normal"/>
              <w:widowControl w:val="false"/>
              <w:rPr>
                <w:sz w:val="24"/>
                <w:szCs w:val="24"/>
              </w:rPr>
            </w:pPr>
            <w:r>
              <w:rPr>
                <w:rFonts w:cs="Times New Roman"/>
                <w:bCs/>
                <w:color w:val="auto"/>
                <w:sz w:val="24"/>
                <w:szCs w:val="24"/>
              </w:rPr>
              <w:t>Лампа фиксации взора пациента Источник света: длина волны: светодиод (3х цветной чип) красный 630НМ; зеленый 520НМ; голубой 470НМ</w:t>
            </w:r>
          </w:p>
          <w:p>
            <w:pPr>
              <w:pStyle w:val="Normal"/>
              <w:widowControl w:val="false"/>
              <w:rPr>
                <w:sz w:val="24"/>
                <w:szCs w:val="24"/>
              </w:rPr>
            </w:pPr>
            <w:r>
              <w:rPr>
                <w:rFonts w:cs="Times New Roman"/>
                <w:bCs/>
                <w:color w:val="auto"/>
                <w:sz w:val="24"/>
                <w:szCs w:val="24"/>
              </w:rPr>
              <w:t>Электрическая регулировка по высоте лицевого установа</w:t>
            </w:r>
            <w:r>
              <w:rPr>
                <w:rFonts w:cs="Times New Roman"/>
                <w:bCs/>
                <w:color w:val="auto"/>
                <w:sz w:val="24"/>
                <w:szCs w:val="24"/>
                <w:lang w:val="kk-KZ"/>
              </w:rPr>
              <w:t xml:space="preserve"> не менее </w:t>
            </w:r>
            <w:r>
              <w:rPr>
                <w:rFonts w:cs="Times New Roman"/>
                <w:bCs/>
                <w:color w:val="auto"/>
                <w:sz w:val="24"/>
                <w:szCs w:val="24"/>
              </w:rPr>
              <w:t xml:space="preserve"> 70 мм</w:t>
            </w:r>
          </w:p>
          <w:p>
            <w:pPr>
              <w:pStyle w:val="Normal"/>
              <w:widowControl w:val="false"/>
              <w:rPr>
                <w:sz w:val="24"/>
                <w:szCs w:val="24"/>
              </w:rPr>
            </w:pPr>
            <w:r>
              <w:rPr>
                <w:rFonts w:cs="Times New Roman"/>
                <w:bCs/>
                <w:color w:val="auto"/>
                <w:sz w:val="24"/>
                <w:szCs w:val="24"/>
              </w:rPr>
              <w:t xml:space="preserve">Поле обзора </w:t>
            </w:r>
            <w:r>
              <w:rPr>
                <w:rFonts w:cs="Times New Roman"/>
                <w:bCs/>
                <w:color w:val="auto"/>
                <w:sz w:val="24"/>
                <w:szCs w:val="24"/>
                <w:lang w:val="kk-KZ"/>
              </w:rPr>
              <w:t xml:space="preserve">не менее </w:t>
            </w:r>
            <w:r>
              <w:rPr>
                <w:rFonts w:cs="Times New Roman"/>
                <w:bCs/>
                <w:color w:val="auto"/>
                <w:sz w:val="24"/>
                <w:szCs w:val="24"/>
              </w:rPr>
              <w:t>15*9</w:t>
            </w:r>
            <w:r>
              <w:rPr>
                <w:rFonts w:cs="Times New Roman"/>
                <w:bCs/>
                <w:color w:val="auto"/>
                <w:sz w:val="24"/>
                <w:szCs w:val="24"/>
                <w:lang w:val="kk-KZ"/>
              </w:rPr>
              <w:t xml:space="preserve"> </w:t>
            </w:r>
            <w:r>
              <w:rPr>
                <w:rFonts w:cs="Times New Roman"/>
                <w:bCs/>
                <w:color w:val="auto"/>
                <w:sz w:val="24"/>
                <w:szCs w:val="24"/>
              </w:rPr>
              <w:t>мм</w:t>
            </w:r>
          </w:p>
          <w:p>
            <w:pPr>
              <w:pStyle w:val="Normal"/>
              <w:widowControl w:val="false"/>
              <w:rPr>
                <w:sz w:val="24"/>
                <w:szCs w:val="24"/>
              </w:rPr>
            </w:pPr>
            <w:r>
              <w:rPr>
                <w:rFonts w:cs="Times New Roman"/>
                <w:bCs/>
                <w:color w:val="auto"/>
                <w:sz w:val="24"/>
                <w:szCs w:val="24"/>
              </w:rPr>
              <w:t>Встроенный принтер Термопринтер с программируемым видом распечатки данных</w:t>
            </w:r>
          </w:p>
          <w:p>
            <w:pPr>
              <w:pStyle w:val="Normal"/>
              <w:widowControl w:val="false"/>
              <w:rPr>
                <w:sz w:val="24"/>
                <w:szCs w:val="24"/>
              </w:rPr>
            </w:pPr>
            <w:r>
              <w:rPr>
                <w:rFonts w:cs="Times New Roman"/>
                <w:bCs/>
                <w:color w:val="auto"/>
                <w:sz w:val="24"/>
                <w:szCs w:val="24"/>
              </w:rPr>
              <w:t>Перемещение оптической головки: 88мм (ось Х); 40мм (ось У); 45 мм (Z)</w:t>
            </w:r>
          </w:p>
          <w:p>
            <w:pPr>
              <w:pStyle w:val="Normal"/>
              <w:widowControl w:val="false"/>
              <w:rPr>
                <w:sz w:val="24"/>
                <w:szCs w:val="24"/>
              </w:rPr>
            </w:pPr>
            <w:r>
              <w:rPr>
                <w:rFonts w:cs="Times New Roman"/>
                <w:bCs/>
                <w:color w:val="auto"/>
                <w:sz w:val="24"/>
                <w:szCs w:val="24"/>
              </w:rPr>
              <w:t xml:space="preserve">Порт передачи данных </w:t>
            </w:r>
            <w:r>
              <w:rPr>
                <w:rFonts w:cs="Times New Roman"/>
                <w:sz w:val="24"/>
                <w:szCs w:val="24"/>
              </w:rPr>
              <w:t>RS-232С</w:t>
            </w:r>
          </w:p>
          <w:p>
            <w:pPr>
              <w:pStyle w:val="Normal"/>
              <w:widowControl w:val="false"/>
              <w:rPr>
                <w:sz w:val="24"/>
                <w:szCs w:val="24"/>
              </w:rPr>
            </w:pPr>
            <w:r>
              <w:rPr>
                <w:rFonts w:cs="Times New Roman"/>
                <w:sz w:val="24"/>
                <w:szCs w:val="24"/>
              </w:rPr>
              <w:t>Дисплей</w:t>
            </w:r>
            <w:r>
              <w:rPr>
                <w:rFonts w:cs="Times New Roman"/>
                <w:sz w:val="24"/>
                <w:szCs w:val="24"/>
                <w:lang w:val="kk-KZ"/>
              </w:rPr>
              <w:t xml:space="preserve"> не менее</w:t>
            </w:r>
            <w:r>
              <w:rPr>
                <w:rFonts w:cs="Times New Roman"/>
                <w:sz w:val="24"/>
                <w:szCs w:val="24"/>
              </w:rPr>
              <w:t xml:space="preserve"> 5,7 «цветной сенсорный»</w:t>
            </w:r>
          </w:p>
          <w:p>
            <w:pPr>
              <w:pStyle w:val="Normal"/>
              <w:widowControl w:val="false"/>
              <w:rPr>
                <w:sz w:val="24"/>
                <w:szCs w:val="24"/>
              </w:rPr>
            </w:pPr>
            <w:r>
              <w:rPr>
                <w:rFonts w:cs="Times New Roman"/>
                <w:sz w:val="24"/>
                <w:szCs w:val="24"/>
              </w:rPr>
              <w:t>Габариты (ШхГхВ) и вес</w:t>
            </w:r>
            <w:r>
              <w:rPr>
                <w:rFonts w:cs="Times New Roman"/>
                <w:sz w:val="24"/>
                <w:szCs w:val="24"/>
                <w:lang w:val="kk-KZ"/>
              </w:rPr>
              <w:t xml:space="preserve"> не более</w:t>
            </w:r>
            <w:r>
              <w:rPr>
                <w:rFonts w:cs="Times New Roman"/>
                <w:sz w:val="24"/>
                <w:szCs w:val="24"/>
              </w:rPr>
              <w:t xml:space="preserve"> 306 х 493 х 463 мм вес </w:t>
            </w:r>
            <w:r>
              <w:rPr>
                <w:rFonts w:cs="Times New Roman"/>
                <w:sz w:val="24"/>
                <w:szCs w:val="24"/>
                <w:lang w:val="kk-KZ"/>
              </w:rPr>
              <w:t xml:space="preserve">не более </w:t>
            </w:r>
            <w:r>
              <w:rPr>
                <w:rFonts w:cs="Times New Roman"/>
                <w:sz w:val="24"/>
                <w:szCs w:val="24"/>
              </w:rPr>
              <w:t>18 кг</w:t>
            </w:r>
          </w:p>
          <w:p>
            <w:pPr>
              <w:pStyle w:val="Normal"/>
              <w:widowControl w:val="false"/>
              <w:rPr>
                <w:sz w:val="24"/>
                <w:szCs w:val="24"/>
              </w:rPr>
            </w:pPr>
            <w:r>
              <w:rPr>
                <w:rFonts w:cs="Times New Roman"/>
                <w:sz w:val="24"/>
                <w:szCs w:val="24"/>
              </w:rPr>
              <w:t>Напряжение 100</w:t>
            </w:r>
            <w:r>
              <w:rPr>
                <w:rFonts w:cs="Times New Roman"/>
                <w:sz w:val="24"/>
                <w:szCs w:val="24"/>
                <w:lang w:val="en-US"/>
              </w:rPr>
              <w:t>V</w:t>
            </w:r>
            <w:r>
              <w:rPr>
                <w:rFonts w:cs="Times New Roman"/>
                <w:sz w:val="24"/>
                <w:szCs w:val="24"/>
              </w:rPr>
              <w:t>АС-240</w:t>
            </w:r>
            <w:r>
              <w:rPr>
                <w:rFonts w:cs="Times New Roman"/>
                <w:sz w:val="24"/>
                <w:szCs w:val="24"/>
                <w:lang w:val="en-US"/>
              </w:rPr>
              <w:t>V</w:t>
            </w:r>
            <w:r>
              <w:rPr>
                <w:rFonts w:cs="Times New Roman"/>
                <w:sz w:val="24"/>
                <w:szCs w:val="24"/>
              </w:rPr>
              <w:t>АС</w:t>
            </w:r>
          </w:p>
          <w:p>
            <w:pPr>
              <w:pStyle w:val="Normal"/>
              <w:widowControl w:val="false"/>
              <w:rPr>
                <w:sz w:val="24"/>
                <w:szCs w:val="24"/>
              </w:rPr>
            </w:pPr>
            <w:r>
              <w:rPr>
                <w:rFonts w:cs="Times New Roman"/>
                <w:sz w:val="24"/>
                <w:szCs w:val="24"/>
              </w:rPr>
              <w:t>Частота: 50/60 Гц</w:t>
            </w:r>
          </w:p>
          <w:p>
            <w:pPr>
              <w:pStyle w:val="Normal"/>
              <w:widowControl w:val="false"/>
              <w:rPr>
                <w:sz w:val="24"/>
                <w:szCs w:val="24"/>
              </w:rPr>
            </w:pPr>
            <w:r>
              <w:rPr>
                <w:rFonts w:cs="Times New Roman"/>
                <w:sz w:val="24"/>
                <w:szCs w:val="24"/>
              </w:rPr>
              <w:t>Потребление энергии:</w:t>
            </w:r>
            <w:r>
              <w:rPr>
                <w:rFonts w:cs="Times New Roman"/>
                <w:sz w:val="24"/>
                <w:szCs w:val="24"/>
                <w:lang w:val="kk-KZ"/>
              </w:rPr>
              <w:t xml:space="preserve"> не более</w:t>
            </w:r>
            <w:r>
              <w:rPr>
                <w:rFonts w:cs="Times New Roman"/>
                <w:sz w:val="24"/>
                <w:szCs w:val="24"/>
              </w:rPr>
              <w:t xml:space="preserve"> 85</w:t>
            </w:r>
            <w:r>
              <w:rPr>
                <w:rFonts w:cs="Times New Roman"/>
                <w:sz w:val="24"/>
                <w:szCs w:val="24"/>
                <w:lang w:val="en-US"/>
              </w:rPr>
              <w:t>VA</w:t>
            </w:r>
            <w:r>
              <w:rPr>
                <w:rFonts w:cs="Times New Roman"/>
                <w:sz w:val="24"/>
                <w:szCs w:val="24"/>
              </w:rPr>
              <w:t xml:space="preserve"> – 110</w:t>
            </w:r>
            <w:r>
              <w:rPr>
                <w:rFonts w:cs="Times New Roman"/>
                <w:sz w:val="24"/>
                <w:szCs w:val="24"/>
                <w:lang w:val="en-US"/>
              </w:rPr>
              <w:t>VA</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1 шт.</w:t>
            </w:r>
          </w:p>
        </w:tc>
      </w:tr>
      <w:tr>
        <w:trPr>
          <w:trHeight w:val="70"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24"/>
                <w:szCs w:val="24"/>
              </w:rPr>
            </w:pPr>
            <w:r>
              <w:rPr>
                <w:rFonts w:cs="Times New Roman"/>
                <w:color w:val="auto"/>
                <w:sz w:val="24"/>
                <w:szCs w:val="24"/>
              </w:rPr>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24"/>
                <w:szCs w:val="24"/>
              </w:rPr>
            </w:pPr>
            <w:r>
              <w:rPr>
                <w:rFonts w:cs="Times New Roman"/>
                <w:color w:val="auto"/>
                <w:sz w:val="24"/>
                <w:szCs w:val="24"/>
              </w:rPr>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24"/>
                <w:szCs w:val="24"/>
              </w:rPr>
            </w:pPr>
            <w:r>
              <w:rPr>
                <w:rFonts w:cs="Times New Roman"/>
                <w:color w:val="auto"/>
                <w:sz w:val="24"/>
                <w:szCs w:val="24"/>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24"/>
                <w:szCs w:val="24"/>
              </w:rPr>
            </w:pPr>
            <w:r>
              <w:rPr>
                <w:rFonts w:cs="Times New Roman"/>
                <w:color w:val="auto"/>
                <w:sz w:val="24"/>
                <w:szCs w:val="24"/>
              </w:rPr>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966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b/>
                <w:bCs/>
                <w:i/>
                <w:iCs/>
                <w:sz w:val="24"/>
                <w:szCs w:val="24"/>
              </w:rPr>
              <w:t>Дополнительные комплектующие:</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1</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lang w:bidi="kk-KZ"/>
              </w:rPr>
              <w:t>Шнур питания</w:t>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rPr>
              <w:t>Шнур питания:</w:t>
            </w:r>
          </w:p>
          <w:p>
            <w:pPr>
              <w:pStyle w:val="NoSpacing"/>
              <w:widowControl w:val="false"/>
              <w:numPr>
                <w:ilvl w:val="0"/>
                <w:numId w:val="2"/>
              </w:numPr>
              <w:rPr>
                <w:sz w:val="24"/>
                <w:szCs w:val="24"/>
              </w:rPr>
            </w:pPr>
            <w:r>
              <w:rPr>
                <w:sz w:val="24"/>
                <w:szCs w:val="24"/>
              </w:rPr>
              <w:t>Напряжение: 100ВПТ - 240ВПТ</w:t>
            </w:r>
          </w:p>
          <w:p>
            <w:pPr>
              <w:pStyle w:val="NoSpacing"/>
              <w:widowControl w:val="false"/>
              <w:numPr>
                <w:ilvl w:val="0"/>
                <w:numId w:val="2"/>
              </w:numPr>
              <w:rPr>
                <w:sz w:val="24"/>
                <w:szCs w:val="24"/>
              </w:rPr>
            </w:pPr>
            <w:r>
              <w:rPr>
                <w:sz w:val="24"/>
                <w:szCs w:val="24"/>
              </w:rPr>
              <w:t>Частота: 50/60 Гц</w:t>
            </w:r>
          </w:p>
          <w:p>
            <w:pPr>
              <w:pStyle w:val="NoSpacing"/>
              <w:widowControl w:val="false"/>
              <w:numPr>
                <w:ilvl w:val="0"/>
                <w:numId w:val="2"/>
              </w:numPr>
              <w:rPr>
                <w:sz w:val="24"/>
                <w:szCs w:val="24"/>
              </w:rPr>
            </w:pPr>
            <w:r>
              <w:rPr>
                <w:sz w:val="24"/>
                <w:szCs w:val="24"/>
              </w:rPr>
              <w:t>Потребление: 85ВА – 110ВА</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1 шт.</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2</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rPr>
              <w:t>Предохранители</w:t>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rPr>
              <w:t>Предохранители стеклянные: Предохранитель 5х220, 16А</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1 шт.</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3</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rPr>
              <w:t>Бумага для подставки подбородка</w:t>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rPr>
              <w:t>Сменные бумажные салфетки размер</w:t>
            </w:r>
            <w:r>
              <w:rPr>
                <w:rFonts w:cs="Times New Roman"/>
                <w:color w:val="auto"/>
                <w:sz w:val="24"/>
                <w:szCs w:val="24"/>
                <w:lang w:val="kk-KZ"/>
              </w:rPr>
              <w:t xml:space="preserve"> не более</w:t>
            </w:r>
            <w:r>
              <w:rPr>
                <w:rFonts w:cs="Times New Roman"/>
                <w:color w:val="auto"/>
                <w:sz w:val="24"/>
                <w:szCs w:val="24"/>
              </w:rPr>
              <w:t xml:space="preserve"> 30мм*100мм</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1 шт.</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4</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rPr>
              <w:t>Зажимы для бумаг для подставки подбородка</w:t>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rPr>
              <w:t>Фиксаторы для бумажных салфеток: штифты пластиковые Т-образные, размер</w:t>
            </w:r>
            <w:r>
              <w:rPr>
                <w:rFonts w:cs="Times New Roman"/>
                <w:color w:val="auto"/>
                <w:sz w:val="24"/>
                <w:szCs w:val="24"/>
                <w:lang w:val="kk-KZ"/>
              </w:rPr>
              <w:t xml:space="preserve"> не более</w:t>
            </w:r>
            <w:r>
              <w:rPr>
                <w:rFonts w:cs="Times New Roman"/>
                <w:color w:val="auto"/>
                <w:sz w:val="24"/>
                <w:szCs w:val="24"/>
              </w:rPr>
              <w:t xml:space="preserve"> 2*1,5см</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2 шт.</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5</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rPr>
              <w:t>Бумага для распечатки</w:t>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rPr>
              <w:t xml:space="preserve">Термобумага для печати </w:t>
            </w:r>
            <w:r>
              <w:rPr>
                <w:rFonts w:cs="Times New Roman"/>
                <w:color w:val="auto"/>
                <w:sz w:val="24"/>
                <w:szCs w:val="24"/>
                <w:lang w:val="kk-KZ"/>
              </w:rPr>
              <w:t xml:space="preserve">не более </w:t>
            </w:r>
            <w:r>
              <w:rPr>
                <w:rFonts w:cs="Times New Roman"/>
                <w:color w:val="auto"/>
                <w:sz w:val="24"/>
                <w:szCs w:val="24"/>
              </w:rPr>
              <w:t>57мм*50мм. Термобумаги для аппаратов – это тип кассетной ленты, которая позволяет эффективно распечатывать лучшие распечатки.</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1 шт.</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6</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rPr>
              <w:t>Пылезащитная крышка</w:t>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rPr>
              <w:t xml:space="preserve">Пылезащитный чехол: пластиковый, прозрачный, пыленепроницаемый, </w:t>
            </w:r>
            <w:r>
              <w:rPr>
                <w:rFonts w:cs="Times New Roman"/>
                <w:color w:val="auto"/>
                <w:sz w:val="24"/>
                <w:szCs w:val="24"/>
                <w:lang w:val="kk-KZ"/>
              </w:rPr>
              <w:t xml:space="preserve">не более </w:t>
            </w:r>
            <w:r>
              <w:rPr>
                <w:rFonts w:cs="Times New Roman"/>
                <w:color w:val="auto"/>
                <w:sz w:val="24"/>
                <w:szCs w:val="24"/>
              </w:rPr>
              <w:t>50*30*40см</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1 шт.</w:t>
            </w:r>
          </w:p>
        </w:tc>
      </w:tr>
      <w:tr>
        <w:trPr>
          <w:trHeight w:val="1056"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7</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rPr>
              <w:t>Установочный компакт-диск для передачи данных</w:t>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color w:val="auto"/>
                <w:sz w:val="24"/>
                <w:szCs w:val="24"/>
              </w:rPr>
              <w:t xml:space="preserve">Установочный компакт-диск для передачи данных, компакт-диск, память только для чтения, представляет собой предварительно прессуют оптический компакт-диск, который содержит данные </w:t>
            </w:r>
            <w:r>
              <w:rPr>
                <w:rFonts w:cs="Times New Roman"/>
                <w:color w:val="auto"/>
                <w:sz w:val="24"/>
                <w:szCs w:val="24"/>
                <w:lang w:val="kk-KZ"/>
              </w:rPr>
              <w:t>тонометра</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color w:val="auto"/>
                <w:sz w:val="24"/>
                <w:szCs w:val="24"/>
              </w:rPr>
              <w:t>1 шт.</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24"/>
                <w:szCs w:val="24"/>
              </w:rPr>
            </w:pPr>
            <w:r>
              <w:rPr>
                <w:rFonts w:cs="Times New Roman"/>
                <w:color w:val="auto"/>
                <w:sz w:val="24"/>
                <w:szCs w:val="24"/>
              </w:rPr>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24"/>
                <w:szCs w:val="24"/>
              </w:rPr>
            </w:pPr>
            <w:r>
              <w:rPr>
                <w:rFonts w:cs="Times New Roman"/>
                <w:color w:val="auto"/>
                <w:sz w:val="24"/>
                <w:szCs w:val="24"/>
              </w:rPr>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24"/>
                <w:szCs w:val="24"/>
              </w:rPr>
            </w:pPr>
            <w:r>
              <w:rPr>
                <w:rFonts w:cs="Times New Roman"/>
                <w:color w:val="auto"/>
                <w:sz w:val="24"/>
                <w:szCs w:val="24"/>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24"/>
                <w:szCs w:val="24"/>
              </w:rPr>
            </w:pPr>
            <w:r>
              <w:rPr>
                <w:rFonts w:cs="Times New Roman"/>
                <w:color w:val="auto"/>
                <w:sz w:val="24"/>
                <w:szCs w:val="24"/>
              </w:rPr>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966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b/>
                <w:bCs/>
                <w:i/>
                <w:iCs/>
                <w:sz w:val="24"/>
                <w:szCs w:val="24"/>
              </w:rPr>
              <w:t>Расходные материалы и изнашиваемые узлы:</w:t>
            </w:r>
          </w:p>
        </w:tc>
      </w:tr>
      <w:tr>
        <w:trPr>
          <w:trHeight w:val="253"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524" w:type="dxa"/>
            <w:tcBorders/>
          </w:tcPr>
          <w:p>
            <w:pPr>
              <w:pStyle w:val="Normal"/>
              <w:widowControl w:val="false"/>
              <w:rPr>
                <w:sz w:val="24"/>
                <w:szCs w:val="24"/>
              </w:rPr>
            </w:pPr>
            <w:r>
              <w:rPr>
                <w:sz w:val="24"/>
                <w:szCs w:val="24"/>
              </w:rPr>
            </w:r>
          </w:p>
        </w:tc>
        <w:tc>
          <w:tcPr>
            <w:tcW w:w="2783" w:type="dxa"/>
            <w:tcBorders/>
          </w:tcPr>
          <w:p>
            <w:pPr>
              <w:pStyle w:val="Normal"/>
              <w:widowControl w:val="false"/>
              <w:rPr>
                <w:sz w:val="24"/>
                <w:szCs w:val="24"/>
              </w:rPr>
            </w:pPr>
            <w:r>
              <w:rPr>
                <w:sz w:val="24"/>
                <w:szCs w:val="24"/>
              </w:rPr>
            </w:r>
          </w:p>
        </w:tc>
        <w:tc>
          <w:tcPr>
            <w:tcW w:w="5168" w:type="dxa"/>
            <w:tcBorders/>
          </w:tcPr>
          <w:p>
            <w:pPr>
              <w:pStyle w:val="Normal"/>
              <w:widowControl w:val="false"/>
              <w:rPr>
                <w:sz w:val="24"/>
                <w:szCs w:val="24"/>
              </w:rPr>
            </w:pPr>
            <w:r>
              <w:rPr>
                <w:sz w:val="24"/>
                <w:szCs w:val="24"/>
              </w:rPr>
            </w:r>
          </w:p>
        </w:tc>
        <w:tc>
          <w:tcPr>
            <w:tcW w:w="1193" w:type="dxa"/>
            <w:tcBorders/>
          </w:tcPr>
          <w:p>
            <w:pPr>
              <w:pStyle w:val="Normal"/>
              <w:widowControl w:val="false"/>
              <w:rPr>
                <w:sz w:val="24"/>
                <w:szCs w:val="24"/>
              </w:rPr>
            </w:pPr>
            <w:r>
              <w:rPr>
                <w:sz w:val="24"/>
                <w:szCs w:val="24"/>
              </w:rPr>
            </w:r>
          </w:p>
        </w:tc>
      </w:tr>
      <w:tr>
        <w:trPr>
          <w:trHeight w:val="253"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24"/>
                <w:szCs w:val="24"/>
              </w:rPr>
            </w:pPr>
            <w:r>
              <w:rPr>
                <w:rFonts w:cs="Times New Roman"/>
                <w:b/>
                <w:bCs/>
                <w:sz w:val="24"/>
                <w:szCs w:val="24"/>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24"/>
                <w:szCs w:val="24"/>
              </w:rPr>
            </w:pPr>
            <w:r>
              <w:rPr>
                <w:rFonts w:cs="Times New Roman"/>
                <w:b/>
                <w:bCs/>
                <w:sz w:val="24"/>
                <w:szCs w:val="24"/>
              </w:rPr>
            </w:r>
          </w:p>
        </w:tc>
        <w:tc>
          <w:tcPr>
            <w:tcW w:w="524" w:type="dxa"/>
            <w:tcBorders/>
          </w:tcPr>
          <w:p>
            <w:pPr>
              <w:pStyle w:val="Normal"/>
              <w:widowControl w:val="false"/>
              <w:rPr>
                <w:sz w:val="24"/>
                <w:szCs w:val="24"/>
              </w:rPr>
            </w:pPr>
            <w:r>
              <w:rPr>
                <w:sz w:val="24"/>
                <w:szCs w:val="24"/>
              </w:rPr>
            </w:r>
          </w:p>
        </w:tc>
        <w:tc>
          <w:tcPr>
            <w:tcW w:w="2783" w:type="dxa"/>
            <w:tcBorders/>
          </w:tcPr>
          <w:p>
            <w:pPr>
              <w:pStyle w:val="Normal"/>
              <w:widowControl w:val="false"/>
              <w:rPr>
                <w:sz w:val="24"/>
                <w:szCs w:val="24"/>
              </w:rPr>
            </w:pPr>
            <w:r>
              <w:rPr>
                <w:sz w:val="24"/>
                <w:szCs w:val="24"/>
              </w:rPr>
            </w:r>
          </w:p>
        </w:tc>
        <w:tc>
          <w:tcPr>
            <w:tcW w:w="5168" w:type="dxa"/>
            <w:tcBorders/>
          </w:tcPr>
          <w:p>
            <w:pPr>
              <w:pStyle w:val="Normal"/>
              <w:widowControl w:val="false"/>
              <w:rPr>
                <w:sz w:val="24"/>
                <w:szCs w:val="24"/>
              </w:rPr>
            </w:pPr>
            <w:r>
              <w:rPr>
                <w:sz w:val="24"/>
                <w:szCs w:val="24"/>
              </w:rPr>
            </w:r>
          </w:p>
        </w:tc>
        <w:tc>
          <w:tcPr>
            <w:tcW w:w="1193" w:type="dxa"/>
            <w:tcBorders/>
          </w:tcPr>
          <w:p>
            <w:pPr>
              <w:pStyle w:val="Normal"/>
              <w:widowControl w:val="false"/>
              <w:rPr>
                <w:sz w:val="24"/>
                <w:szCs w:val="24"/>
              </w:rPr>
            </w:pPr>
            <w:r>
              <w:rPr>
                <w:sz w:val="24"/>
                <w:szCs w:val="24"/>
              </w:rPr>
            </w:r>
          </w:p>
        </w:tc>
      </w:tr>
      <w:tr>
        <w:trPr>
          <w:trHeight w:val="470" w:hRule="atLeast"/>
        </w:trPr>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50" w:leader="none"/>
              </w:tabs>
              <w:jc w:val="center"/>
              <w:rPr>
                <w:sz w:val="24"/>
                <w:szCs w:val="24"/>
              </w:rPr>
            </w:pPr>
            <w:r>
              <w:rPr>
                <w:rFonts w:cs="Times New Roman"/>
                <w:b/>
                <w:bCs/>
                <w:sz w:val="24"/>
                <w:szCs w:val="24"/>
              </w:rPr>
              <w:t>3</w:t>
            </w:r>
          </w:p>
        </w:tc>
        <w:tc>
          <w:tcPr>
            <w:tcW w:w="437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b/>
                <w:bCs/>
                <w:sz w:val="24"/>
                <w:szCs w:val="24"/>
              </w:rPr>
              <w:t>Требования к условиям эксплуатации</w:t>
            </w:r>
          </w:p>
          <w:p>
            <w:pPr>
              <w:pStyle w:val="Normal"/>
              <w:widowControl w:val="false"/>
              <w:rPr>
                <w:rFonts w:ascii="Times New Roman" w:hAnsi="Times New Roman" w:cs="Times New Roman"/>
                <w:b/>
                <w:bCs/>
                <w:sz w:val="24"/>
                <w:szCs w:val="24"/>
              </w:rPr>
            </w:pPr>
            <w:r>
              <w:rPr>
                <w:rFonts w:cs="Times New Roman"/>
                <w:b/>
                <w:bCs/>
                <w:sz w:val="24"/>
                <w:szCs w:val="24"/>
              </w:rPr>
            </w:r>
          </w:p>
        </w:tc>
        <w:tc>
          <w:tcPr>
            <w:tcW w:w="9668" w:type="dxa"/>
            <w:gridSpan w:val="4"/>
            <w:tcBorders>
              <w:top w:val="single" w:sz="4" w:space="0" w:color="000000"/>
              <w:left w:val="single" w:sz="4" w:space="0" w:color="000000"/>
              <w:bottom w:val="single" w:sz="4" w:space="0" w:color="000000"/>
              <w:right w:val="single" w:sz="4" w:space="0" w:color="000000"/>
            </w:tcBorders>
          </w:tcPr>
          <w:p>
            <w:pPr>
              <w:pStyle w:val="NoSpacing"/>
              <w:widowControl w:val="false"/>
              <w:rPr>
                <w:sz w:val="24"/>
                <w:szCs w:val="24"/>
              </w:rPr>
            </w:pPr>
            <w:r>
              <w:rPr>
                <w:sz w:val="24"/>
                <w:szCs w:val="24"/>
              </w:rPr>
              <w:t>Напряжение: 100ВПТ - 240ВПТ</w:t>
            </w:r>
          </w:p>
          <w:p>
            <w:pPr>
              <w:pStyle w:val="NoSpacing"/>
              <w:widowControl w:val="false"/>
              <w:rPr>
                <w:sz w:val="24"/>
                <w:szCs w:val="24"/>
              </w:rPr>
            </w:pPr>
            <w:r>
              <w:rPr>
                <w:sz w:val="24"/>
                <w:szCs w:val="24"/>
              </w:rPr>
              <w:t>Частота: 50/60 Гц</w:t>
            </w:r>
          </w:p>
          <w:p>
            <w:pPr>
              <w:pStyle w:val="Normal"/>
              <w:widowControl w:val="false"/>
              <w:rPr>
                <w:sz w:val="24"/>
                <w:szCs w:val="24"/>
              </w:rPr>
            </w:pPr>
            <w:r>
              <w:rPr>
                <w:rFonts w:cs="Times New Roman"/>
                <w:sz w:val="24"/>
                <w:szCs w:val="24"/>
              </w:rPr>
              <w:t>Потребление энергии: 85ВА – 110ВА</w:t>
            </w:r>
          </w:p>
          <w:p>
            <w:pPr>
              <w:pStyle w:val="Normal"/>
              <w:widowControl w:val="false"/>
              <w:rPr>
                <w:sz w:val="24"/>
                <w:szCs w:val="24"/>
              </w:rPr>
            </w:pPr>
            <w:r>
              <w:rPr>
                <w:rFonts w:cs="Times New Roman"/>
                <w:sz w:val="24"/>
                <w:szCs w:val="24"/>
              </w:rPr>
              <w:t>Температура +10С - +40С,</w:t>
            </w:r>
          </w:p>
          <w:p>
            <w:pPr>
              <w:pStyle w:val="Normal"/>
              <w:widowControl w:val="false"/>
              <w:rPr>
                <w:sz w:val="24"/>
                <w:szCs w:val="24"/>
              </w:rPr>
            </w:pPr>
            <w:r>
              <w:rPr>
                <w:rFonts w:cs="Times New Roman"/>
                <w:sz w:val="24"/>
                <w:szCs w:val="24"/>
              </w:rPr>
              <w:t>Относительная влажность 20%-80% (отсутствие конденсации)</w:t>
            </w:r>
          </w:p>
        </w:tc>
      </w:tr>
      <w:tr>
        <w:trPr>
          <w:trHeight w:val="470" w:hRule="atLeast"/>
        </w:trPr>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50" w:leader="none"/>
              </w:tabs>
              <w:jc w:val="center"/>
              <w:rPr>
                <w:sz w:val="24"/>
                <w:szCs w:val="24"/>
              </w:rPr>
            </w:pPr>
            <w:r>
              <w:rPr>
                <w:rFonts w:cs="Times New Roman"/>
                <w:b/>
                <w:bCs/>
                <w:sz w:val="24"/>
                <w:szCs w:val="24"/>
              </w:rPr>
              <w:t>4</w:t>
            </w:r>
          </w:p>
        </w:tc>
        <w:tc>
          <w:tcPr>
            <w:tcW w:w="437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b/>
                <w:bCs/>
                <w:sz w:val="24"/>
                <w:szCs w:val="24"/>
              </w:rPr>
              <w:t>Условия осуществления поставки</w:t>
              <w:br/>
              <w:t>медицинской техники (в соответствии с ИНКОТЕРМС 2020)</w:t>
            </w:r>
          </w:p>
        </w:tc>
        <w:tc>
          <w:tcPr>
            <w:tcW w:w="96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rFonts w:cs="Times New Roman"/>
                <w:sz w:val="24"/>
                <w:szCs w:val="24"/>
                <w:lang w:eastAsia="zh-CN"/>
              </w:rPr>
              <w:t>DDP условия осуществления поставки медицинской техники согласно с условиям договора</w:t>
            </w:r>
          </w:p>
        </w:tc>
      </w:tr>
      <w:tr>
        <w:trPr>
          <w:trHeight w:val="470" w:hRule="atLeast"/>
        </w:trPr>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50" w:leader="none"/>
              </w:tabs>
              <w:jc w:val="center"/>
              <w:rPr>
                <w:sz w:val="24"/>
                <w:szCs w:val="24"/>
              </w:rPr>
            </w:pPr>
            <w:r>
              <w:rPr>
                <w:rFonts w:cs="Times New Roman"/>
                <w:b/>
                <w:bCs/>
                <w:sz w:val="24"/>
                <w:szCs w:val="24"/>
              </w:rPr>
              <w:t>5</w:t>
            </w:r>
          </w:p>
        </w:tc>
        <w:tc>
          <w:tcPr>
            <w:tcW w:w="437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b/>
                <w:bCs/>
                <w:sz w:val="24"/>
                <w:szCs w:val="24"/>
              </w:rPr>
              <w:t>Срок поставки медицинской техники и</w:t>
            </w:r>
          </w:p>
          <w:p>
            <w:pPr>
              <w:pStyle w:val="Normal"/>
              <w:widowControl w:val="false"/>
              <w:rPr>
                <w:sz w:val="24"/>
                <w:szCs w:val="24"/>
              </w:rPr>
            </w:pPr>
            <w:r>
              <w:rPr>
                <w:rFonts w:cs="Times New Roman"/>
                <w:b/>
                <w:bCs/>
                <w:sz w:val="24"/>
                <w:szCs w:val="24"/>
              </w:rPr>
              <w:t>место дислокации</w:t>
            </w:r>
          </w:p>
        </w:tc>
        <w:tc>
          <w:tcPr>
            <w:tcW w:w="96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rFonts w:cs="Times New Roman"/>
                <w:sz w:val="24"/>
                <w:szCs w:val="24"/>
                <w:lang w:eastAsia="zh-CN"/>
              </w:rPr>
              <w:t>Срок поставки</w:t>
            </w:r>
            <w:r>
              <w:rPr>
                <w:rFonts w:cs="Times New Roman"/>
                <w:sz w:val="24"/>
                <w:szCs w:val="24"/>
                <w:lang w:val="kk-KZ" w:eastAsia="zh-CN"/>
              </w:rPr>
              <w:t xml:space="preserve"> </w:t>
            </w:r>
            <w:r>
              <w:rPr>
                <w:rFonts w:cs="Times New Roman"/>
                <w:sz w:val="24"/>
                <w:szCs w:val="24"/>
                <w:lang w:eastAsia="zh-CN"/>
              </w:rPr>
              <w:t>медицинской техники</w:t>
            </w:r>
            <w:r>
              <w:rPr>
                <w:rFonts w:cs="Times New Roman"/>
                <w:sz w:val="24"/>
                <w:szCs w:val="24"/>
                <w:lang w:val="kk-KZ" w:eastAsia="zh-CN"/>
              </w:rPr>
              <w:t xml:space="preserve"> </w:t>
            </w:r>
            <w:r>
              <w:rPr>
                <w:rFonts w:cs="Times New Roman"/>
                <w:sz w:val="24"/>
                <w:szCs w:val="24"/>
                <w:lang w:eastAsia="zh-CN"/>
              </w:rPr>
              <w:t>90 календарных дней и место дислокации согласно с условиями договора</w:t>
            </w:r>
          </w:p>
        </w:tc>
      </w:tr>
      <w:tr>
        <w:trPr>
          <w:trHeight w:val="136" w:hRule="atLeast"/>
        </w:trPr>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b/>
                <w:bCs/>
                <w:sz w:val="24"/>
                <w:szCs w:val="24"/>
              </w:rPr>
              <w:t>6</w:t>
            </w:r>
          </w:p>
        </w:tc>
        <w:tc>
          <w:tcPr>
            <w:tcW w:w="437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b/>
                <w:bCs/>
                <w:sz w:val="24"/>
                <w:szCs w:val="24"/>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66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cs="Times New Roman"/>
                <w:sz w:val="24"/>
                <w:szCs w:val="24"/>
              </w:rPr>
              <w:t>Гарантийное сервисное обслуживание медицинской техники не менее 37 месяцев.</w:t>
            </w:r>
          </w:p>
          <w:p>
            <w:pPr>
              <w:pStyle w:val="Normal"/>
              <w:widowControl w:val="false"/>
              <w:rPr>
                <w:sz w:val="24"/>
                <w:szCs w:val="24"/>
              </w:rPr>
            </w:pPr>
            <w:r>
              <w:rPr>
                <w:rFonts w:cs="Times New Roman"/>
                <w:sz w:val="24"/>
                <w:szCs w:val="24"/>
              </w:rPr>
              <w:t>Плановое техническое обслуживание должно проводиться не реже чем 1 раз в квартал.</w:t>
            </w:r>
          </w:p>
          <w:p>
            <w:pPr>
              <w:pStyle w:val="Normal"/>
              <w:widowControl w:val="false"/>
              <w:rPr>
                <w:sz w:val="24"/>
                <w:szCs w:val="24"/>
              </w:rPr>
            </w:pPr>
            <w:r>
              <w:rPr>
                <w:rFonts w:cs="Times New Roman"/>
                <w:sz w:val="24"/>
                <w:szCs w:val="24"/>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rPr>
                <w:sz w:val="24"/>
                <w:szCs w:val="24"/>
              </w:rPr>
            </w:pPr>
            <w:r>
              <w:rPr>
                <w:rFonts w:cs="Times New Roman"/>
                <w:sz w:val="24"/>
                <w:szCs w:val="24"/>
              </w:rPr>
              <w:t>- замену отработавших ресурс составных частей;</w:t>
            </w:r>
          </w:p>
          <w:p>
            <w:pPr>
              <w:pStyle w:val="Normal"/>
              <w:widowControl w:val="false"/>
              <w:rPr>
                <w:sz w:val="24"/>
                <w:szCs w:val="24"/>
              </w:rPr>
            </w:pPr>
            <w:r>
              <w:rPr>
                <w:rFonts w:cs="Times New Roman"/>
                <w:sz w:val="24"/>
                <w:szCs w:val="24"/>
              </w:rPr>
              <w:t>- замене или восстановлении отдельных частей медицинской техники;</w:t>
            </w:r>
          </w:p>
          <w:p>
            <w:pPr>
              <w:pStyle w:val="Normal"/>
              <w:widowControl w:val="false"/>
              <w:rPr>
                <w:sz w:val="24"/>
                <w:szCs w:val="24"/>
              </w:rPr>
            </w:pPr>
            <w:r>
              <w:rPr>
                <w:rFonts w:cs="Times New Roman"/>
                <w:sz w:val="24"/>
                <w:szCs w:val="24"/>
              </w:rPr>
              <w:t>- настройку и регулировку медицинской техники; специфические для данной медицинской техники работы и т.п.;</w:t>
            </w:r>
          </w:p>
          <w:p>
            <w:pPr>
              <w:pStyle w:val="Normal"/>
              <w:widowControl w:val="false"/>
              <w:rPr>
                <w:sz w:val="24"/>
                <w:szCs w:val="24"/>
              </w:rPr>
            </w:pPr>
            <w:r>
              <w:rPr>
                <w:rFonts w:cs="Times New Roman"/>
                <w:sz w:val="24"/>
                <w:szCs w:val="24"/>
              </w:rPr>
              <w:t>- чистку, смазку и при необходимости переборку основных механизмов и узлов;</w:t>
            </w:r>
          </w:p>
          <w:p>
            <w:pPr>
              <w:pStyle w:val="Normal"/>
              <w:widowControl w:val="false"/>
              <w:rPr>
                <w:sz w:val="24"/>
                <w:szCs w:val="24"/>
              </w:rPr>
            </w:pPr>
            <w:r>
              <w:rPr>
                <w:rFonts w:cs="Times New Roman"/>
                <w:sz w:val="24"/>
                <w:szCs w:val="24"/>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pStyle w:val="Normal"/>
              <w:widowControl w:val="false"/>
              <w:rPr>
                <w:sz w:val="24"/>
                <w:szCs w:val="24"/>
              </w:rPr>
            </w:pPr>
            <w:r>
              <w:rPr>
                <w:rFonts w:cs="Times New Roman"/>
                <w:sz w:val="24"/>
                <w:szCs w:val="24"/>
              </w:rPr>
              <w:t>- иные указанные в эксплуатационной документации операции, специфические для конкретного типа медицинской техники.</w:t>
            </w:r>
          </w:p>
        </w:tc>
      </w:tr>
    </w:tbl>
    <w:p>
      <w:pPr>
        <w:pStyle w:val="Heading4"/>
        <w:numPr>
          <w:ilvl w:val="3"/>
          <w:numId w:val="1"/>
        </w:numPr>
        <w:rPr/>
      </w:pPr>
      <w:bookmarkStart w:id="5" w:name="__RefHeading___Toc667_1205538732"/>
      <w:bookmarkEnd w:id="5"/>
      <w:r>
        <w:rPr/>
        <w:t>4. Монитор прикроватный</w:t>
      </w:r>
    </w:p>
    <w:p>
      <w:pPr>
        <w:pStyle w:val="TextBody"/>
        <w:rPr/>
      </w:pPr>
      <w:r>
        <w:rPr/>
      </w:r>
    </w:p>
    <w:tbl>
      <w:tblPr>
        <w:tblW w:w="5000" w:type="pct"/>
        <w:jc w:val="left"/>
        <w:tblInd w:w="108" w:type="dxa"/>
        <w:tblLayout w:type="fixed"/>
        <w:tblCellMar>
          <w:top w:w="0" w:type="dxa"/>
          <w:left w:w="108" w:type="dxa"/>
          <w:bottom w:w="0" w:type="dxa"/>
          <w:right w:w="108" w:type="dxa"/>
        </w:tblCellMar>
        <w:tblLook w:val="0000" w:noHBand="0" w:noVBand="0" w:firstColumn="0" w:lastRow="0" w:lastColumn="0" w:firstRow="0"/>
      </w:tblPr>
      <w:tblGrid>
        <w:gridCol w:w="811"/>
        <w:gridCol w:w="3090"/>
        <w:gridCol w:w="544"/>
        <w:gridCol w:w="2303"/>
        <w:gridCol w:w="6376"/>
        <w:gridCol w:w="1445"/>
      </w:tblGrid>
      <w:tr>
        <w:trPr>
          <w:trHeight w:val="409" w:hRule="atLeast"/>
        </w:trPr>
        <w:tc>
          <w:tcPr>
            <w:tcW w:w="811" w:type="dxa"/>
            <w:tcBorders>
              <w:top w:val="single" w:sz="4" w:space="0" w:color="000000"/>
              <w:left w:val="single" w:sz="4" w:space="0" w:color="000000"/>
              <w:bottom w:val="single" w:sz="4" w:space="0" w:color="000000"/>
            </w:tcBorders>
            <w:shd w:color="auto" w:fill="BFBFBF" w:val="clear"/>
            <w:vAlign w:val="center"/>
          </w:tcPr>
          <w:p>
            <w:pPr>
              <w:pStyle w:val="Normal"/>
              <w:widowControl w:val="false"/>
              <w:snapToGrid w:val="false"/>
              <w:spacing w:lineRule="auto" w:line="240" w:before="0" w:after="0"/>
              <w:ind w:left="-108" w:hanging="0"/>
              <w:jc w:val="center"/>
              <w:rPr>
                <w:rFonts w:ascii="Times New Roman" w:hAnsi="Times New Roman" w:eastAsia="Times New Roman" w:cs="Times New Roman"/>
                <w:b/>
              </w:rPr>
            </w:pPr>
            <w:r>
              <w:rPr>
                <w:rFonts w:eastAsia="Times New Roman" w:cs="Times New Roman"/>
                <w:b/>
              </w:rPr>
              <w:t xml:space="preserve">№ </w:t>
            </w:r>
            <w:r>
              <w:rPr>
                <w:rFonts w:eastAsia="Times New Roman" w:cs="Times New Roman"/>
                <w:b/>
              </w:rPr>
              <w:t>п/п</w:t>
            </w:r>
          </w:p>
        </w:tc>
        <w:tc>
          <w:tcPr>
            <w:tcW w:w="3090" w:type="dxa"/>
            <w:tcBorders>
              <w:top w:val="single" w:sz="4" w:space="0" w:color="000000"/>
              <w:left w:val="single" w:sz="4" w:space="0" w:color="000000"/>
              <w:bottom w:val="single" w:sz="4" w:space="0" w:color="000000"/>
            </w:tcBorders>
            <w:shd w:color="auto" w:fill="BFBFBF"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eastAsia="Times New Roman" w:cs="Times New Roman"/>
                <w:b/>
              </w:rPr>
            </w:pPr>
            <w:r>
              <w:rPr>
                <w:rFonts w:eastAsia="Times New Roman" w:cs="Times New Roman"/>
                <w:b/>
              </w:rPr>
              <w:t>Критерии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cs="Times New Roman"/>
              </w:rPr>
            </w:pPr>
            <w:r>
              <w:rPr>
                <w:rFonts w:eastAsia="Times New Roman" w:cs="Times New Roman"/>
                <w:b/>
              </w:rPr>
              <w:t>Описание</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eastAsia="Times New Roman" w:cs="Times New Roman"/>
                <w:b/>
              </w:rPr>
            </w:pPr>
            <w:r>
              <w:rPr>
                <w:rFonts w:eastAsia="Times New Roman" w:cs="Times New Roman"/>
                <w:b/>
              </w:rPr>
              <w:t>1</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20"/>
                <w:tab w:val="left" w:pos="450" w:leader="none"/>
              </w:tabs>
              <w:suppressAutoHyphens w:val="false"/>
              <w:spacing w:lineRule="auto" w:line="240" w:before="0" w:after="0"/>
              <w:rPr>
                <w:rFonts w:ascii="Times New Roman" w:hAnsi="Times New Roman" w:eastAsia="Times New Roman" w:cs="Times New Roman"/>
                <w:b/>
                <w:i/>
                <w:i/>
                <w:lang w:eastAsia="en-US"/>
              </w:rPr>
            </w:pPr>
            <w:r>
              <w:rPr>
                <w:rFonts w:eastAsia="Times New Roman" w:cs="Times New Roman"/>
                <w:b/>
                <w:i/>
                <w:lang w:eastAsia="en-US"/>
              </w:rPr>
              <w:t>Наименование медицинских изделий (далее – МИ)</w:t>
            </w:r>
          </w:p>
          <w:p>
            <w:pPr>
              <w:pStyle w:val="Normal"/>
              <w:widowControl w:val="false"/>
              <w:tabs>
                <w:tab w:val="clear" w:pos="720"/>
                <w:tab w:val="left" w:pos="450" w:leader="none"/>
              </w:tabs>
              <w:spacing w:lineRule="auto" w:line="240" w:before="0" w:after="0"/>
              <w:ind w:right="-108" w:hanging="0"/>
              <w:rPr>
                <w:rFonts w:ascii="Times New Roman" w:hAnsi="Times New Roman" w:cs="Times New Roman"/>
                <w:b/>
                <w:bCs/>
                <w:color w:val="000000"/>
              </w:rPr>
            </w:pPr>
            <w:r>
              <w:rPr>
                <w:rFonts w:eastAsia="Times New Roman" w:cs="Times New Roman"/>
                <w:i/>
                <w:lang w:eastAsia="en-US"/>
              </w:rPr>
              <w:t>(в соответствии с государственным реестром МИ)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0"/>
              <w:rPr>
                <w:rFonts w:ascii="Times New Roman" w:hAnsi="Times New Roman" w:eastAsia="Times New Roman" w:cs="Times New Roman"/>
                <w:b/>
                <w:bCs/>
                <w:lang w:eastAsia="ko-KR"/>
              </w:rPr>
            </w:pPr>
            <w:r>
              <w:rPr>
                <w:rFonts w:eastAsia="Times New Roman" w:cs="Times New Roman"/>
                <w:b/>
                <w:bCs/>
                <w:lang w:eastAsia="ko-KR"/>
              </w:rPr>
              <w:t>Монитор пациента в комплекте с принадлежностями (для взрослых)</w:t>
            </w:r>
          </w:p>
          <w:p>
            <w:pPr>
              <w:pStyle w:val="Normal"/>
              <w:widowControl w:val="false"/>
              <w:suppressAutoHyphens w:val="false"/>
              <w:spacing w:before="0" w:after="0"/>
              <w:rPr>
                <w:rFonts w:ascii="Times New Roman" w:hAnsi="Times New Roman" w:cs="Times New Roman"/>
                <w:b/>
                <w:bCs/>
                <w:sz w:val="24"/>
                <w:szCs w:val="24"/>
              </w:rPr>
            </w:pPr>
            <w:r>
              <w:rPr>
                <w:rFonts w:cs="Times New Roman"/>
                <w:b/>
                <w:bCs/>
                <w:sz w:val="24"/>
                <w:szCs w:val="24"/>
              </w:rPr>
            </w:r>
          </w:p>
        </w:tc>
      </w:tr>
      <w:tr>
        <w:trPr>
          <w:trHeight w:val="611" w:hRule="atLeast"/>
        </w:trPr>
        <w:tc>
          <w:tcPr>
            <w:tcW w:w="811"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lang w:val="en-US"/>
              </w:rPr>
            </w:pPr>
            <w:r>
              <w:rPr>
                <w:rFonts w:eastAsia="Times New Roman" w:cs="Times New Roman"/>
                <w:b/>
                <w:lang w:val="en-US"/>
              </w:rPr>
              <w:t>2</w:t>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t>Требования к комплектации</w:t>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i/>
                <w:i/>
              </w:rPr>
            </w:pPr>
            <w:r>
              <w:rPr>
                <w:rFonts w:eastAsia="Times New Roman" w:cs="Times New Roman"/>
                <w:i/>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numPr>
                <w:ilvl w:val="0"/>
                <w:numId w:val="10"/>
              </w:numPr>
              <w:spacing w:lineRule="auto" w:line="240" w:before="0" w:after="0"/>
              <w:jc w:val="center"/>
              <w:rPr>
                <w:rFonts w:ascii="Times New Roman" w:hAnsi="Times New Roman" w:eastAsia="Times New Roman" w:cs="Times New Roman"/>
                <w:i/>
                <w:i/>
                <w:color w:val="000000"/>
              </w:rPr>
            </w:pPr>
            <w:r>
              <w:rPr>
                <w:rFonts w:eastAsia="Times New Roman" w:cs="Times New Roman"/>
                <w:i/>
                <w:color w:val="000000"/>
              </w:rPr>
              <w:t>№</w:t>
            </w:r>
          </w:p>
          <w:p>
            <w:pPr>
              <w:pStyle w:val="Normal"/>
              <w:widowControl w:val="false"/>
              <w:numPr>
                <w:ilvl w:val="0"/>
                <w:numId w:val="11"/>
              </w:numPr>
              <w:spacing w:lineRule="auto" w:line="240" w:before="0" w:after="0"/>
              <w:jc w:val="center"/>
              <w:rPr>
                <w:rFonts w:ascii="Times New Roman" w:hAnsi="Times New Roman" w:eastAsia="Times New Roman" w:cs="Times New Roman"/>
                <w:color w:val="000000"/>
              </w:rPr>
            </w:pPr>
            <w:r>
              <w:rPr>
                <w:rFonts w:eastAsia="Times New Roman" w:cs="Times New Roman"/>
                <w:i/>
                <w:color w:val="000000"/>
              </w:rPr>
              <w:t>п/п</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numPr>
                <w:ilvl w:val="0"/>
                <w:numId w:val="12"/>
              </w:numPr>
              <w:spacing w:lineRule="auto" w:line="240" w:before="0" w:after="0"/>
              <w:ind w:left="-69" w:firstLine="69"/>
              <w:jc w:val="center"/>
              <w:rPr>
                <w:rFonts w:ascii="Times New Roman" w:hAnsi="Times New Roman" w:eastAsia="Times New Roman" w:cs="Times New Roman"/>
                <w:color w:val="000000"/>
              </w:rPr>
            </w:pPr>
            <w:r>
              <w:rPr>
                <w:rFonts w:eastAsia="Times New Roman" w:cs="Times New Roman"/>
                <w:i/>
                <w:color w:val="000000"/>
              </w:rPr>
              <w:t>Наименование комплектующего к МИ (в соответствии с государственным реестром МИ)</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numPr>
                <w:ilvl w:val="0"/>
                <w:numId w:val="13"/>
              </w:numPr>
              <w:spacing w:lineRule="auto" w:line="240" w:before="0" w:after="0"/>
              <w:jc w:val="center"/>
              <w:rPr>
                <w:rFonts w:ascii="Times New Roman" w:hAnsi="Times New Roman" w:eastAsia="Times New Roman" w:cs="Times New Roman"/>
                <w:i/>
                <w:i/>
                <w:color w:val="000000"/>
              </w:rPr>
            </w:pPr>
            <w:r>
              <w:rPr>
                <w:rFonts w:eastAsia="Times New Roman" w:cs="Times New Roman"/>
                <w:i/>
                <w:color w:val="000000"/>
              </w:rPr>
              <w:t>Техническая характеристика комплектующего к МИ</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4"/>
              </w:numPr>
              <w:tabs>
                <w:tab w:val="clear" w:pos="720"/>
                <w:tab w:val="left" w:pos="220" w:leader="none"/>
              </w:tabs>
              <w:spacing w:lineRule="auto" w:line="240" w:before="0" w:after="0"/>
              <w:ind w:left="-64" w:firstLine="64"/>
              <w:rPr>
                <w:rFonts w:ascii="Times New Roman" w:hAnsi="Times New Roman" w:eastAsia="Times New Roman" w:cs="Times New Roman"/>
                <w:i/>
                <w:i/>
                <w:color w:val="000000"/>
              </w:rPr>
            </w:pPr>
            <w:r>
              <w:rPr>
                <w:rFonts w:eastAsia="Times New Roman" w:cs="Times New Roman"/>
                <w:i/>
                <w:color w:val="000000"/>
              </w:rPr>
              <w:t>Требуемое количество</w:t>
            </w:r>
          </w:p>
          <w:p>
            <w:pPr>
              <w:pStyle w:val="Normal"/>
              <w:widowControl w:val="false"/>
              <w:numPr>
                <w:ilvl w:val="0"/>
                <w:numId w:val="15"/>
              </w:numPr>
              <w:tabs>
                <w:tab w:val="clear" w:pos="720"/>
                <w:tab w:val="left" w:pos="220" w:leader="none"/>
              </w:tabs>
              <w:spacing w:lineRule="auto" w:line="240" w:before="0" w:after="0"/>
              <w:ind w:left="-64" w:hanging="0"/>
              <w:rPr>
                <w:rFonts w:ascii="Times New Roman" w:hAnsi="Times New Roman" w:eastAsia="Times New Roman" w:cs="Times New Roman"/>
                <w:i/>
                <w:i/>
                <w:color w:val="000000"/>
              </w:rPr>
            </w:pPr>
            <w:r>
              <w:rPr>
                <w:rFonts w:eastAsia="Times New Roman" w:cs="Times New Roman"/>
                <w:i/>
                <w:color w:val="000000"/>
              </w:rPr>
              <w:t>(с указанием единицы измерения)</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40" w:before="0" w:after="0"/>
              <w:rPr>
                <w:rFonts w:ascii="Times New Roman" w:hAnsi="Times New Roman" w:cs="Times New Roman"/>
                <w:lang w:val="en-US"/>
              </w:rPr>
            </w:pPr>
            <w:r>
              <w:rPr>
                <w:rFonts w:eastAsia="Times New Roman" w:cs="Times New Roman"/>
                <w:i/>
              </w:rPr>
              <w:t>Основные комплектующие</w:t>
            </w:r>
            <w:r>
              <w:rPr>
                <w:rFonts w:eastAsia="Times New Roman" w:cs="Times New Roman"/>
                <w:i/>
                <w:lang w:val="en-US"/>
              </w:rPr>
              <w:t>:</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Монитор пациента основной блок</w:t>
            </w:r>
          </w:p>
          <w:p>
            <w:pPr>
              <w:pStyle w:val="NoSpacing"/>
              <w:widowControl w:val="false"/>
              <w:rPr>
                <w:rFonts w:ascii="Times New Roman" w:hAnsi="Times New Roman"/>
                <w:bCs/>
                <w:sz w:val="24"/>
                <w:szCs w:val="24"/>
              </w:rPr>
            </w:pPr>
            <w:r>
              <w:rPr>
                <w:bCs/>
                <w:sz w:val="24"/>
                <w:szCs w:val="24"/>
              </w:rPr>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Назначение: мониторинг, хранение, просмотр, запись данных и подачи сигналов тревоги различных физиологических параметров взрослых пациентов, детей и новорожденных в условиях медицинского учреждения</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Монитор должен обеспечивать измерение следующих физиологических параметров пациента: Электрокардиограмма (ЭКГ), Частота сердечных сокращений (ЧСС), Неинвазивное артериальное давление (НИАД), Пневмограмма/респирограмма (ПГ) и частота дыхания (ЧД), Температура (T), Пульсоксиметрия SpO2, Частота пульса (ЧП), инвазивное давление (ИД), возможность измерения сердечного выброса, СО2 в боковом потоке, возможность измерения СО2 в основном потоке, возможность измерения АГ в боковом потоке, возможность измерения АГ в основном потоке.</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электрокардиограммы: Отведения ЭКГ: Наличие не менее 5-электродного кабеля - одновременный съем семи отведений I, II, III, aVL, aVR, aVF, V. Диапазон входных сигналов, не уже: от 0,03 мВ до 10 мВ. Чувствительность, не менее: 1,125; 2,5; 5; 10; 20; 40 мм/мВ или АВТО. Скорость развертки ЭКГ, не менее: 6,25, 12,5; 25; 50 мм/с. Наличие фильтров сигнала ЭКГ: Диагностический, Мониторирования, Хирургический.</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Полоса пропускания: Диагностика, не уже: 0,05-150 Гц; Мониторинг, не уже: 0,5-40 Гц; Хирургия, не уже: 1-20 Гц.</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Коэффициент ослабления синфазных помех, не менее: 105 дБ.</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Входное сопротивление, не более: 5 Ом. Допустимое отклонение разности потенциалов при смещении электродов, не более: +/- 500 мВ.</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функции ЧСС. Диапазон измерения: Взрослые, не уже: 15-300 уд/мин; Дети/новорожденные, не уже: 15-350 уд/мин.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Точность, не более: +/-1 уд/мин. Разрешение, не более: 1 уд/мин. Наличие базового анализа ритма сердца. Наличие измерения смещения сегмента ST по всем снимаемым отведениям.</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функции ЭКГ. Диапазон измерения смещения ST сегмента, не более: +/-2 мВ. Точность, не более: +/- 0,02 мВ или 10%.</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Разрешение, не более: 0,01 мВ. Наличие защиты от дефибрилляции и электроинструментов. Наличие индикации обрыва электродов. Наличие анализа и классификации аритмий: не менее 33 типов (Асистолия, Жфиб/Жтах, Пара, Зап. ПЖС, Бигеминия ПЖС, Тригеминия ЖЭ, R на Т, ЖЭ, Тахикардия, Брадикардия, Пропущенные сокращения, Нерегулярный ритм, Нет ЭКС (PNC), ЭКС не эффективен (PNP), Желуд. брадикардия, Желуд. ритм, Высокое ПЖС, Постоянная ЖТ, Предельная тахикардия, Предельная брадикардия, Желуд. Тахикардия, Тахикардия широкого QRS, Непост. ЖТ, Фибрилляция предсердий, Ускор. желуд. ритм, Пауза, Выс. паузы/мин., ЗСЖ, Полиформ. ПЖС, ИПЖС, Бигеминия ППС, Тригеминия ППС, Низк. напряж. (конечн.)).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функции НИАД.</w:t>
            </w:r>
            <w:r>
              <w:rPr>
                <w:rFonts w:eastAsia="MS Mincho" w:cs="Times New Roman"/>
                <w:b/>
                <w:sz w:val="24"/>
                <w:szCs w:val="24"/>
              </w:rPr>
              <w:t xml:space="preserve"> </w:t>
            </w:r>
            <w:r>
              <w:rPr>
                <w:rFonts w:eastAsia="MS Mincho" w:cs="Times New Roman"/>
                <w:sz w:val="24"/>
                <w:szCs w:val="24"/>
              </w:rPr>
              <w:t>Способ измерения – осциллометрический. Наличие режимов: ручной, автоматический, непрерывный.</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Интервал измерения в автоматическом режиме, не менее: 1/2/3/4/5/10/15/30/60/90/120/240/480 мин. Непрерывный, не более: 5 мин, интервал 5 сек. Наличие типов измерения: Измерение систолического, диастолического, среднего АД и ЧП. Диапазон измерений: Взрослые: СИС, не уже: 40 - 270 мм рт. ст.; ДИА, не уже: 10 - 215 мм рт. ст.; СРД, не уже: 20 - 235 мм рт. ст. Дети: СИС, не уже: 40 - 200 мм рт. ст.; ДИА, не уже: 10 - 150 мм рт. ст.; СРД, не уже: 20 - 165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Новорожденные: СИС, не уже: 40 - 135 мм рт. ст.; ДИА, не уже: 10 - 100 мм рт. ст.; СРД, не уже: 20 - 110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Диапазон измерения давления в манжете, не уже: 0 - 300 мм рт. ст. Максимальная средняя ошибка, не более: ± 5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Максимальное стандартное отклонение, не более: 8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Разрешение, не более: 1 мм рт. ст. Наличие защиты от избыточного давления: Взрослые, не более: 297 ± 3 мм рт. ст., Дети, не более: 240 ± 3 мм рт. ст., Новорожденные, не более: 147 ± 3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измерения ЧП. Диапазон измерения, не уже: 40 – 240 уд/мин. Точность, не более: ± 3 уд/мин. Диапазон измерений, не уже: 0 - 100%. Разрешение, не более: 1%. Точность: Взрослые/дети, не более: 2%, Новорожденные, не более: 3%. Измерение ЧП, не уже: 25 – 300 уд/мин. Точность, не более: ±2 уд/мин.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температуры. Способ измерения – резистивный. Количество каналов, не менее: 2. Диапазон измерения, не уже: от 0 до +50 ±С. Разрешение, не более: 0,1 ±С. Абсолютная погрешность измерения, не более: ±0,1С. Время обновления, не более: 1-2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измерения ИАД. Метод измерения – инвазивный. Максимальное количество каналов, не менее: 4. Наличие возможности измерения внутричерепного давления. Наличие единиц измерения: кПа, мм рт. ст. Диапазон измерения: Артериальное давление, не уже: 0 - 300 мм рт. ст. Давление в легочной артерии, не уже: -6 - 120 мм рт. ст. Центральное венозное давление, не уже: -10 – 40 мм рт. ст. Давление в правом предсердии/давление в левом предсердии, не уже: -10 – 40 мм рт. ст. Наличие возможности измерения внутричерепного давления, не уже: -10 – 40 мм рт. ст. Наличие возможности измерения церебрального перфузионного давления. Давление 1/Давление 2, не уже: -50 – 300 мм рт. ст. Разрешение, не более: 1 мм рт. ст. Точность, не более: ±1 мм рт. ст. Наличие возможности измерения систолического, диастолического и среднего АД. Чувствительность датчика, не более: 5мкВ/В/ мм рт. ст. Диапазон балансировки нуля, не более: ±200 мм рт. ст. Измерение ЧП, не уже: 20 – 300 уд/мин. Разрешение, не более: 1 уд/мин. Точность, не более: ±1 уд/мин.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подключения функции Сердечный выброс.</w:t>
            </w:r>
            <w:r>
              <w:rPr>
                <w:rFonts w:eastAsia="MS Mincho" w:cs="Times New Roman"/>
                <w:b/>
                <w:sz w:val="24"/>
                <w:szCs w:val="24"/>
              </w:rPr>
              <w:t xml:space="preserve"> </w:t>
            </w:r>
            <w:r>
              <w:rPr>
                <w:rFonts w:eastAsia="MS Mincho" w:cs="Times New Roman"/>
                <w:sz w:val="24"/>
                <w:szCs w:val="24"/>
              </w:rPr>
              <w:t>Способ измерения - Метод термодилюции. Диапазон измерения: СВ, не уже: 0.1—20 л/мин; ТК, не уже: 23°</w:t>
            </w:r>
            <w:r>
              <w:rPr>
                <w:rFonts w:eastAsia="MS Mincho" w:cs="Times New Roman"/>
                <w:sz w:val="24"/>
                <w:szCs w:val="24"/>
                <w:lang w:val="en-US"/>
              </w:rPr>
              <w:t>C</w:t>
            </w:r>
            <w:r>
              <w:rPr>
                <w:rFonts w:eastAsia="MS Mincho" w:cs="Times New Roman"/>
                <w:sz w:val="24"/>
                <w:szCs w:val="24"/>
              </w:rPr>
              <w:t>-43°</w:t>
            </w:r>
            <w:r>
              <w:rPr>
                <w:rFonts w:eastAsia="MS Mincho" w:cs="Times New Roman"/>
                <w:sz w:val="24"/>
                <w:szCs w:val="24"/>
                <w:lang w:val="en-US"/>
              </w:rPr>
              <w:t>C</w:t>
            </w:r>
            <w:r>
              <w:rPr>
                <w:rFonts w:eastAsia="MS Mincho" w:cs="Times New Roman"/>
                <w:sz w:val="24"/>
                <w:szCs w:val="24"/>
              </w:rPr>
              <w:t>;</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lang w:val="en-US"/>
              </w:rPr>
              <w:t>T</w:t>
            </w:r>
            <w:r>
              <w:rPr>
                <w:rFonts w:eastAsia="MS Mincho" w:cs="Times New Roman"/>
                <w:sz w:val="24"/>
                <w:szCs w:val="24"/>
              </w:rPr>
              <w:t xml:space="preserve">И, не уже – </w:t>
            </w:r>
            <w:r>
              <w:rPr>
                <w:rFonts w:eastAsia="MS Mincho" w:cs="Times New Roman"/>
                <w:sz w:val="24"/>
                <w:szCs w:val="24"/>
                <w:lang w:val="en-US"/>
              </w:rPr>
              <w:t>TI</w:t>
            </w:r>
            <w:r>
              <w:rPr>
                <w:rFonts w:eastAsia="MS Mincho" w:cs="Times New Roman"/>
                <w:sz w:val="24"/>
                <w:szCs w:val="24"/>
              </w:rPr>
              <w:t>: -1°</w:t>
            </w:r>
            <w:r>
              <w:rPr>
                <w:rFonts w:eastAsia="MS Mincho" w:cs="Times New Roman"/>
                <w:sz w:val="24"/>
                <w:szCs w:val="24"/>
                <w:lang w:val="en-US"/>
              </w:rPr>
              <w:t>C</w:t>
            </w:r>
            <w:r>
              <w:rPr>
                <w:rFonts w:eastAsia="MS Mincho" w:cs="Times New Roman"/>
                <w:sz w:val="24"/>
                <w:szCs w:val="24"/>
              </w:rPr>
              <w:t>-27°</w:t>
            </w:r>
            <w:r>
              <w:rPr>
                <w:rFonts w:eastAsia="MS Mincho" w:cs="Times New Roman"/>
                <w:sz w:val="24"/>
                <w:szCs w:val="24"/>
                <w:lang w:val="en-US"/>
              </w:rPr>
              <w:t>C</w:t>
            </w:r>
            <w:r>
              <w:rPr>
                <w:rFonts w:eastAsia="MS Mincho" w:cs="Times New Roman"/>
                <w:sz w:val="24"/>
                <w:szCs w:val="24"/>
              </w:rPr>
              <w:t>. Разрешение: СВ, не более: 0,1 л/мин.; ТК, ТИ, не более: +0,1°C. Точность: СВ, не более: ±5 % или 0,2 л/мин, большее значение; ТК, не более: ±0,1°C; TИ, не более: ±0,1°C.</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функция CO2.</w:t>
            </w:r>
            <w:r>
              <w:rPr>
                <w:rFonts w:eastAsia="MS Mincho" w:cs="Times New Roman"/>
                <w:b/>
                <w:sz w:val="24"/>
                <w:szCs w:val="24"/>
              </w:rPr>
              <w:t xml:space="preserve"> </w:t>
            </w:r>
            <w:r>
              <w:rPr>
                <w:rFonts w:eastAsia="MS Mincho" w:cs="Times New Roman"/>
                <w:sz w:val="24"/>
                <w:szCs w:val="24"/>
              </w:rPr>
              <w:t>Наличие измерения в боковом потоке.</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измерения в основном потоке.</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встроенного блока CO2. Наличие выбора типа пациента: Взрослые, дети, новорожденные. Измеряемые параметры: EtCO2, FiCO2, ЧДДП. Наличие единиц измерения: мм рт. ст., %, кПа. Диапазон измерения CO2, не уже: 0—150 мм рт. ст. (0—20%); ЧДДП, не уже: 2—150 вдох/мин. Разрешение: EtCO2, не более: 0,2 мм рт. ст. (0-70 мм рт. ст.), 0,5 мм рт. ст. (70-100 мм рт. ст.); FiCO2, не более: 0,2 мм рт. ст.; ЧДДП, не более: 1 вдох/мин. Точность:</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EtCO2, не более: ± 2 мм рт. ст., 0—40 мм рт. ст.; ± 5 % от показания, 41—70 мм рт. ст.; ± 8 % от показания, 71—100 мм рт. ст.; ± 10 % от показания, 101—150 мм рт. ст.; ± 12 % или ± 4 мм рт. ст., большее из значений. Точность ЧДДП, не более: ± 1 вдох/мин. Расход потока при отборе проб газа, не менее: 70 мл/мин или 100 мл/мин, дополнительно (±15 мл/мин).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Время прогрева. Отображение показаний, не более чем за 20 с; достижение заданной точности показаний, не более чем за 2 минуты. Время отклика, не более: 4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Компенсация O2: Диапазон, не уже: 0—100 %. Разрешение, не более: 1 %. По умолчанию, не более: 16 %. Компенсация N2O: Диапазон, не уже: 0—100 %. Разрешение, не более 1%. По умолчанию, не более: 0 %. Компенсация AG: Диапазон, не уже: 0—20 %. Разрешение, не более: 0,1 %. По умолчанию, не более: 0 %. Задержка сигнала тревоги по апноэ, не менее: 10, 15, 20, 25, 30, 35, 40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Боковой поток: Наличие измеряемых параметров: CO2, N2O, O2, галотан (ГАЛ), изофлюран (ИЗО), энфлюран (ЭНФ), севофлюран (СЕВ), десфлюран (ДЕС), ЧДДП, МАК.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Объем выборки газа, не менее: (50±10) мл/мин. Время прогрева, не более: 20 сек. Время идентификации агента, не более: 20 сек. Общее время отклика системы, не более: 4 сек. Период обновления данных, не более: 1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Частота дыхания, не уже: от 0 до 150 ± 1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Диапазон измерения CO2, не уже: 0 - 25 %; O2, не уже: 0 - 100 %; N2O, не уже: 0 - 100 %; ГАЛ, ЭНФ, ИЗО, СЕВ, ДЕС, не уже: 0 - 25 %; ЧДДП, не уже: 0 - 150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Разрешение: CO2, не более: 0.1%; O2, не более: 1%; N2O, не более: 1%; ГАЛ, ЭНФ, И</w:t>
            </w:r>
            <w:bookmarkStart w:id="6" w:name="_GoBack_Copy_1"/>
            <w:bookmarkEnd w:id="6"/>
            <w:r>
              <w:rPr>
                <w:rFonts w:eastAsia="MS Mincho" w:cs="Times New Roman"/>
                <w:sz w:val="24"/>
                <w:szCs w:val="24"/>
              </w:rPr>
              <w:t>ЗО, СЕВ, ДЕС, не более: 0.1%;</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ЧДДП, не более: 1 вдох/мин. Наличие тревог: EtCO2, FiCO2, EtO2, FiO2, EtN2O, FiN2O, EtAA, FiAA, ЧДДП.</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Возможность подключения функции капнографии в основном потоке: Наличие измеряемых параметров: CO2, N2O, ГАЛ, ИЗО, ЭНФ, СЕВ, ДЕС, ЧДДП, МАК.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Время прогрева, не более: 20 сек. Время идентификации агента, не более: 20 сек. Общее время отклика системы, не более: 1 сек. Период обновления данных, не более: 1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Частота дыхания, не уже: от 0 до 150 ± 1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Диапазон измерения: CO2, не уже: 0 - 25 об%; N2O, не уже: 0 - 100 об%; ГАЛ, ЭНФ, ИЗО, СЕВ, ДЕС, не уже: 0 - 25 %; ЧДДП, не уже: 0 - 150 вдох/мин. Разрешение: CO2, не более: 0.1%; N2O, не более: 1%; ГАЛ, ЭНФ, ИЗО, СЕВ, ДЕС, не более: 0.1%; ЧДДП, не более: 1 вдох/мин. Наличие тревог: EtCO2, FiCO2, EtN2O, FiN2O, EtAA, FiAA, ЧДДП.</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Тип защиты от поражения электрическим током, не менее: Class I.</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степени защиты от поражения электрическим током ECG (RESP), TEMP, IBP, C.O. – CF. SpO2, NIBP, CO2, AG – BF.</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пассивного охлаждения (без вентилятора).</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защиты и синхронизации при дефибриляции.</w:t>
            </w:r>
          </w:p>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поддержки сканера штрих-кодов. Наличие сетевого порта передачи данных.</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CIDFont+F3" w:cs="Times New Roman"/>
                <w:sz w:val="24"/>
                <w:szCs w:val="24"/>
                <w:lang w:eastAsia="en-US"/>
              </w:rPr>
              <w:t>Наличие USB порта, не менее: 2. Наличие порта для SD-карт. Наличие VGA порта.</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2</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val="en-US" w:eastAsia="ko-KR"/>
              </w:rPr>
            </w:pPr>
            <w:r>
              <w:rPr>
                <w:rFonts w:eastAsia="Times New Roman"/>
                <w:sz w:val="24"/>
                <w:szCs w:val="24"/>
                <w:lang w:eastAsia="ko-KR"/>
              </w:rPr>
              <w:t>Сенсорный экран</w:t>
            </w:r>
          </w:p>
        </w:tc>
        <w:tc>
          <w:tcPr>
            <w:tcW w:w="6376"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sz w:val="24"/>
                <w:szCs w:val="24"/>
              </w:rPr>
            </w:pPr>
            <w:r>
              <w:rPr>
                <w:sz w:val="24"/>
                <w:szCs w:val="24"/>
              </w:rPr>
              <w:t>Монитор: Размеры, не более: 370 мм (Ш)× 320 мм (В) × 175 мм (Г). Вес (стандартная конфигурация, без батареи), не более: 7 кг.</w:t>
            </w:r>
          </w:p>
          <w:p>
            <w:pPr>
              <w:pStyle w:val="NoSpacing"/>
              <w:widowControl w:val="false"/>
              <w:rPr>
                <w:rFonts w:ascii="Times New Roman" w:hAnsi="Times New Roman"/>
                <w:sz w:val="24"/>
                <w:szCs w:val="24"/>
              </w:rPr>
            </w:pPr>
            <w:r>
              <w:rPr>
                <w:sz w:val="24"/>
                <w:szCs w:val="24"/>
              </w:rPr>
              <w:t>Экран: Диагональ, не менее: 12,1 дюймов, ЖК;</w:t>
            </w:r>
          </w:p>
          <w:p>
            <w:pPr>
              <w:pStyle w:val="NoSpacing"/>
              <w:widowControl w:val="false"/>
              <w:rPr>
                <w:rFonts w:ascii="Times New Roman" w:hAnsi="Times New Roman"/>
                <w:sz w:val="24"/>
                <w:szCs w:val="24"/>
              </w:rPr>
            </w:pPr>
            <w:r>
              <w:rPr>
                <w:sz w:val="24"/>
                <w:szCs w:val="24"/>
              </w:rPr>
              <w:t>Наличие поддержки сенсорного управления. Разрешение, не менее: 1024 × 768 пикселей. Отображение не менее 13 кривых. Наличие режимов отображения информации: Стандартный, Крупный шрифт, Режим трендов, Режим оксикардиореспираторограммы, Режим удаленного просмотра, Режим отображения жизненных показателей, Ночной режим.</w:t>
            </w:r>
          </w:p>
          <w:p>
            <w:pPr>
              <w:pStyle w:val="NoSpacing"/>
              <w:widowControl w:val="false"/>
              <w:rPr>
                <w:rFonts w:ascii="Times New Roman" w:hAnsi="Times New Roman"/>
                <w:sz w:val="24"/>
                <w:szCs w:val="24"/>
              </w:rPr>
            </w:pPr>
            <w:r>
              <w:rPr>
                <w:sz w:val="24"/>
                <w:szCs w:val="24"/>
              </w:rPr>
              <w:t>Индикаторы тревоги, не менее 2-х. Уровни тревоги, не менее 3-х.</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3</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val="en-US" w:eastAsia="ko-KR"/>
              </w:rPr>
            </w:pPr>
            <w:r>
              <w:rPr>
                <w:rFonts w:eastAsia="Times New Roman"/>
                <w:sz w:val="24"/>
                <w:szCs w:val="24"/>
                <w:lang w:eastAsia="ko-KR"/>
              </w:rPr>
              <w:t>Сетевой кабель</w:t>
            </w:r>
          </w:p>
        </w:tc>
        <w:tc>
          <w:tcPr>
            <w:tcW w:w="6376"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sz w:val="24"/>
                <w:szCs w:val="24"/>
              </w:rPr>
            </w:pPr>
            <w:r>
              <w:rPr>
                <w:sz w:val="24"/>
                <w:szCs w:val="24"/>
              </w:rPr>
              <w:t>Наличие сетевого кабеля для подключения аппарата к сети электропитания</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i/>
                <w:i/>
                <w:sz w:val="24"/>
                <w:szCs w:val="24"/>
              </w:rPr>
            </w:pPr>
            <w:r>
              <w:rPr>
                <w:rFonts w:cs="Times New Roman"/>
                <w:i/>
                <w:sz w:val="24"/>
                <w:szCs w:val="24"/>
              </w:rPr>
              <w:t>Дополнительные комплектующие:</w:t>
            </w:r>
          </w:p>
        </w:tc>
      </w:tr>
      <w:tr>
        <w:trPr>
          <w:trHeight w:val="828"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w:t>
            </w:r>
          </w:p>
        </w:tc>
        <w:tc>
          <w:tcPr>
            <w:tcW w:w="2303" w:type="dxa"/>
            <w:tcBorders>
              <w:top w:val="single" w:sz="4" w:space="0" w:color="000000"/>
              <w:left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Перезаряжаемая литий-ионная батарея</w:t>
            </w:r>
          </w:p>
        </w:tc>
        <w:tc>
          <w:tcPr>
            <w:tcW w:w="6376" w:type="dxa"/>
            <w:tcBorders>
              <w:top w:val="single" w:sz="4" w:space="0" w:color="000000"/>
              <w:left w:val="single" w:sz="4" w:space="0" w:color="000000"/>
            </w:tcBorders>
            <w:shd w:color="auto" w:fill="auto" w:val="clear"/>
          </w:tcPr>
          <w:p>
            <w:pPr>
              <w:pStyle w:val="NoSpacing"/>
              <w:widowControl w:val="false"/>
              <w:rPr>
                <w:rFonts w:ascii="Times New Roman" w:hAnsi="Times New Roman" w:eastAsia="CIDFont+F3"/>
                <w:sz w:val="24"/>
                <w:szCs w:val="24"/>
              </w:rPr>
            </w:pPr>
            <w:r>
              <w:rPr>
                <w:rFonts w:eastAsia="CIDFont+F3"/>
                <w:sz w:val="24"/>
                <w:szCs w:val="24"/>
              </w:rPr>
              <w:t xml:space="preserve">Наличие </w:t>
            </w:r>
            <w:r>
              <w:rPr>
                <w:rFonts w:eastAsia="Times New Roman"/>
                <w:sz w:val="24"/>
                <w:szCs w:val="24"/>
                <w:lang w:eastAsia="ko-KR"/>
              </w:rPr>
              <w:t xml:space="preserve">перезаряжаемой литий-ионной батареи. </w:t>
            </w:r>
            <w:r>
              <w:rPr>
                <w:rFonts w:eastAsia="CIDFont+F3"/>
                <w:sz w:val="24"/>
                <w:szCs w:val="24"/>
              </w:rPr>
              <w:t>Емкость батареи, не менее: 4200 mAh. Время работы от полностью заряженной батареи, не менее: 5 часов.</w:t>
            </w:r>
          </w:p>
        </w:tc>
        <w:tc>
          <w:tcPr>
            <w:tcW w:w="1445" w:type="dxa"/>
            <w:tcBorders>
              <w:top w:val="single" w:sz="4" w:space="0" w:color="000000"/>
              <w:left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2</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Модуль CO2 капнографии в боковом потоке</w:t>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модуля CO2 капнографии в боковом потоке</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3</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Многоразовый датчик SpO2: для взрослых</w:t>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многоразового датчика SpO2: для взрослых</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4</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Датчик температурный накожный многоразовый: для взрослых</w:t>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датчика температурного, накожного, многоразового: для взрослых</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104"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5</w:t>
            </w:r>
          </w:p>
        </w:tc>
        <w:tc>
          <w:tcPr>
            <w:tcW w:w="2303" w:type="dxa"/>
            <w:tcBorders>
              <w:top w:val="single" w:sz="4" w:space="0" w:color="000000"/>
              <w:left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Манжеты для измерения нАД многоразовые: для взрослых</w:t>
            </w:r>
          </w:p>
        </w:tc>
        <w:tc>
          <w:tcPr>
            <w:tcW w:w="6376" w:type="dxa"/>
            <w:tcBorders>
              <w:top w:val="single" w:sz="4" w:space="0" w:color="000000"/>
              <w:left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color w:val="000000" w:themeColor="text1"/>
                <w:sz w:val="24"/>
                <w:szCs w:val="24"/>
                <w:lang w:eastAsia="en-US"/>
              </w:rPr>
            </w:pPr>
            <w:r>
              <w:rPr>
                <w:rFonts w:eastAsia="CIDFont+F3" w:cs="Times New Roman"/>
                <w:color w:val="000000" w:themeColor="text1"/>
                <w:sz w:val="24"/>
                <w:szCs w:val="24"/>
                <w:lang w:eastAsia="en-US"/>
              </w:rPr>
              <w:t xml:space="preserve">Наличие манжеты для измерения нАД многоразовой: для </w:t>
            </w:r>
            <w:r>
              <w:rPr>
                <w:rFonts w:eastAsia="CIDFont+F3" w:cs="Times New Roman"/>
                <w:sz w:val="24"/>
                <w:szCs w:val="24"/>
                <w:lang w:eastAsia="en-US"/>
              </w:rPr>
              <w:t>взрослых</w:t>
            </w:r>
          </w:p>
        </w:tc>
        <w:tc>
          <w:tcPr>
            <w:tcW w:w="1445" w:type="dxa"/>
            <w:tcBorders>
              <w:top w:val="single" w:sz="4" w:space="0" w:color="000000"/>
              <w:left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6</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Термопринтер</w:t>
            </w:r>
          </w:p>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термопринтера: Ширина печати, не менее: 48 мм; Скорость печати, не менее: 12.5 мм/с, 25 мм/с, 50 мм/с; Количество кривых, не менее: 3.</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7</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pacing w:lineRule="auto" w:line="240" w:before="0" w:after="0"/>
              <w:rPr>
                <w:rFonts w:ascii="Times New Roman" w:hAnsi="Times New Roman" w:eastAsia="" w:cs="Times New Roman" w:eastAsiaTheme="minorEastAsia"/>
                <w:sz w:val="24"/>
                <w:szCs w:val="24"/>
                <w:lang w:eastAsia="ko-KR"/>
              </w:rPr>
            </w:pPr>
            <w:r>
              <w:rPr>
                <w:rFonts w:eastAsia="" w:cs="Times New Roman" w:eastAsiaTheme="minorEastAsia"/>
                <w:sz w:val="24"/>
                <w:szCs w:val="24"/>
                <w:lang w:val="kk-KZ" w:eastAsia="ko-KR"/>
              </w:rPr>
              <w:t>Кабель ЭКГ для 5-ти отведений</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кабеля ЭКГ для 5-ти отведений, многоразового</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8</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Соединительные трубки для измерения нАД</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соединительной трубки для измерения нАД, многоразовой</w:t>
            </w:r>
          </w:p>
        </w:tc>
        <w:tc>
          <w:tcPr>
            <w:tcW w:w="14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i/>
                <w:i/>
                <w:sz w:val="24"/>
                <w:szCs w:val="24"/>
              </w:rPr>
            </w:pPr>
            <w:r>
              <w:rPr>
                <w:rFonts w:cs="Times New Roman"/>
                <w:i/>
                <w:sz w:val="24"/>
                <w:szCs w:val="24"/>
              </w:rPr>
              <w:t>Расходные материалы и изнашиваемые узлы:</w:t>
            </w:r>
          </w:p>
        </w:tc>
      </w:tr>
      <w:tr>
        <w:trPr>
          <w:trHeight w:val="385"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w:t>
            </w:r>
          </w:p>
        </w:tc>
        <w:tc>
          <w:tcPr>
            <w:tcW w:w="2303" w:type="dxa"/>
            <w:tcBorders>
              <w:top w:val="single" w:sz="4" w:space="0" w:color="000000"/>
              <w:left w:val="single" w:sz="4" w:space="0" w:color="000000"/>
            </w:tcBorders>
            <w:shd w:color="auto" w:fill="auto" w:val="clear"/>
            <w:vAlign w:val="center"/>
          </w:tcPr>
          <w:p>
            <w:pPr>
              <w:pStyle w:val="Normal"/>
              <w:widowControl w:val="false"/>
              <w:suppressAutoHyphens w:val="false"/>
              <w:spacing w:lineRule="auto" w:line="240" w:before="0" w:after="0"/>
              <w:rPr>
                <w:rFonts w:ascii="Times New Roman" w:hAnsi="Times New Roman" w:eastAsia="" w:cs="Times New Roman" w:eastAsiaTheme="minorEastAsia"/>
                <w:sz w:val="24"/>
                <w:szCs w:val="24"/>
                <w:lang w:val="en-US" w:eastAsia="ko-KR"/>
              </w:rPr>
            </w:pPr>
            <w:r>
              <w:rPr>
                <w:rFonts w:eastAsia="" w:cs="Times New Roman" w:eastAsiaTheme="minorEastAsia"/>
                <w:sz w:val="24"/>
                <w:szCs w:val="24"/>
                <w:lang w:val="kk-KZ" w:eastAsia="ko-KR"/>
              </w:rPr>
              <w:t>Водоуловитель</w:t>
            </w:r>
          </w:p>
        </w:tc>
        <w:tc>
          <w:tcPr>
            <w:tcW w:w="6376" w:type="dxa"/>
            <w:tcBorders>
              <w:top w:val="single" w:sz="4" w:space="0" w:color="000000"/>
              <w:lef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влагоуловителя для сбора конденсата, не менее 10 шт. в упаковке</w:t>
            </w:r>
          </w:p>
        </w:tc>
        <w:tc>
          <w:tcPr>
            <w:tcW w:w="1445" w:type="dxa"/>
            <w:tcBorders>
              <w:top w:val="single" w:sz="4" w:space="0" w:color="000000"/>
              <w:left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1 упаковка</w:t>
            </w:r>
          </w:p>
        </w:tc>
      </w:tr>
      <w:tr>
        <w:trPr>
          <w:trHeight w:val="141" w:hRule="atLeast"/>
        </w:trPr>
        <w:tc>
          <w:tcPr>
            <w:tcW w:w="811"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2</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eastAsia="" w:cs="Times New Roman" w:eastAsiaTheme="minorEastAsia"/>
                <w:sz w:val="24"/>
                <w:szCs w:val="24"/>
                <w:lang w:eastAsia="ko-KR"/>
              </w:rPr>
            </w:pPr>
            <w:r>
              <w:rPr>
                <w:rFonts w:cs="Times New Roman"/>
                <w:sz w:val="24"/>
                <w:szCs w:val="24"/>
              </w:rPr>
              <w:t xml:space="preserve">Электроды ЭКГ одноразовые для </w:t>
            </w:r>
            <w:r>
              <w:rPr>
                <w:rFonts w:eastAsia="CIDFont+F3" w:cs="Times New Roman"/>
                <w:sz w:val="24"/>
                <w:szCs w:val="24"/>
                <w:lang w:eastAsia="en-US"/>
              </w:rPr>
              <w:t>взрослых</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 xml:space="preserve">Наличие электродов ЭКГ одноразовых для </w:t>
            </w:r>
            <w:r>
              <w:rPr>
                <w:rFonts w:eastAsia="CIDFont+F3" w:cs="Times New Roman"/>
                <w:sz w:val="24"/>
                <w:szCs w:val="24"/>
                <w:lang w:eastAsia="en-US"/>
              </w:rPr>
              <w:t>взрослых</w:t>
            </w:r>
            <w:r>
              <w:rPr>
                <w:rFonts w:cs="Times New Roman"/>
                <w:sz w:val="24"/>
                <w:szCs w:val="24"/>
              </w:rPr>
              <w:t>, не менее 10 шт. в упаковке</w:t>
            </w:r>
          </w:p>
        </w:tc>
        <w:tc>
          <w:tcPr>
            <w:tcW w:w="14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5 упаковок</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3</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lang w:val="en-US"/>
              </w:rPr>
            </w:pPr>
            <w:r>
              <w:rPr>
                <w:rFonts w:cs="Times New Roman"/>
                <w:sz w:val="24"/>
                <w:szCs w:val="24"/>
              </w:rPr>
              <w:t>Линии для отбора проб</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линий для отбора проб, не менее 10 шт. в упаковке</w:t>
            </w:r>
          </w:p>
        </w:tc>
        <w:tc>
          <w:tcPr>
            <w:tcW w:w="14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1 упаковка</w:t>
            </w:r>
          </w:p>
        </w:tc>
      </w:tr>
      <w:tr>
        <w:trPr>
          <w:trHeight w:val="1045"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4</w:t>
            </w:r>
          </w:p>
        </w:tc>
        <w:tc>
          <w:tcPr>
            <w:tcW w:w="2303" w:type="dxa"/>
            <w:tcBorders>
              <w:top w:val="single" w:sz="4" w:space="0" w:color="000000"/>
              <w:lef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Канюля назальная СО2 одноразовая: для взрослых</w:t>
            </w:r>
          </w:p>
        </w:tc>
        <w:tc>
          <w:tcPr>
            <w:tcW w:w="6376" w:type="dxa"/>
            <w:tcBorders>
              <w:top w:val="single" w:sz="4" w:space="0" w:color="000000"/>
              <w:lef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канюлей назальных СО2 одноразовых: для взрослых, не менее 10 шт. в упаковке</w:t>
            </w:r>
          </w:p>
        </w:tc>
        <w:tc>
          <w:tcPr>
            <w:tcW w:w="1445" w:type="dxa"/>
            <w:tcBorders>
              <w:top w:val="single" w:sz="4" w:space="0" w:color="000000"/>
              <w:left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1 упаковка</w:t>
            </w:r>
          </w:p>
        </w:tc>
      </w:tr>
      <w:tr>
        <w:trPr>
          <w:trHeight w:val="141" w:hRule="atLeast"/>
        </w:trPr>
        <w:tc>
          <w:tcPr>
            <w:tcW w:w="811"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5</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Бумага для термопринтера</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бумаги для термопринтера</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4"/>
                <w:szCs w:val="24"/>
              </w:rPr>
            </w:pPr>
            <w:r>
              <w:rPr>
                <w:rFonts w:cs="Times New Roman"/>
                <w:sz w:val="24"/>
                <w:szCs w:val="24"/>
              </w:rPr>
              <w:t>1 рулон</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eastAsia="Times New Roman" w:cs="Times New Roman"/>
                <w:b/>
                <w:bCs/>
              </w:rPr>
            </w:pPr>
            <w:r>
              <w:rPr>
                <w:rFonts w:eastAsia="Times New Roman" w:cs="Times New Roman"/>
                <w:b/>
              </w:rPr>
              <w:t>3</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rPr>
            </w:pPr>
            <w:r>
              <w:rPr>
                <w:rFonts w:eastAsia="Times New Roman" w:cs="Times New Roman"/>
                <w:b/>
                <w:bCs/>
              </w:rPr>
              <w:t>Требования к условиям эксплуатации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rFonts w:ascii="Times New Roman" w:hAnsi="Times New Roman"/>
                <w:sz w:val="24"/>
                <w:szCs w:val="24"/>
              </w:rPr>
            </w:pPr>
            <w:r>
              <w:rPr>
                <w:sz w:val="24"/>
                <w:szCs w:val="24"/>
              </w:rPr>
              <w:t>Напряжение сети -100–240 В~</w:t>
            </w:r>
          </w:p>
          <w:p>
            <w:pPr>
              <w:pStyle w:val="NoSpacing"/>
              <w:widowControl w:val="false"/>
              <w:rPr>
                <w:rFonts w:ascii="Times New Roman" w:hAnsi="Times New Roman"/>
                <w:sz w:val="24"/>
                <w:szCs w:val="24"/>
              </w:rPr>
            </w:pPr>
            <w:r>
              <w:rPr>
                <w:sz w:val="24"/>
                <w:szCs w:val="24"/>
              </w:rPr>
              <w:t>Ток- 1,8–0,75 А</w:t>
            </w:r>
          </w:p>
          <w:p>
            <w:pPr>
              <w:pStyle w:val="NoSpacing"/>
              <w:widowControl w:val="false"/>
              <w:rPr>
                <w:rFonts w:ascii="Times New Roman" w:hAnsi="Times New Roman"/>
                <w:sz w:val="24"/>
                <w:szCs w:val="24"/>
              </w:rPr>
            </w:pPr>
            <w:r>
              <w:rPr>
                <w:sz w:val="24"/>
                <w:szCs w:val="24"/>
              </w:rPr>
              <w:t>Частота -50/60 Гц</w:t>
            </w:r>
          </w:p>
          <w:p>
            <w:pPr>
              <w:pStyle w:val="NoSpacing"/>
              <w:widowControl w:val="false"/>
              <w:rPr>
                <w:rFonts w:ascii="Times New Roman" w:hAnsi="Times New Roman"/>
                <w:sz w:val="24"/>
                <w:szCs w:val="24"/>
              </w:rPr>
            </w:pPr>
            <w:r>
              <w:rPr>
                <w:sz w:val="24"/>
                <w:szCs w:val="24"/>
              </w:rPr>
              <w:t>Влажность: 15%RH –95%RH (без конденсации).</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t>4</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rPr>
            </w:pPr>
            <w:r>
              <w:rPr>
                <w:rFonts w:eastAsia="Times New Roman" w:cs="Times New Roman"/>
                <w:b/>
              </w:rPr>
              <w:t xml:space="preserve">Условия осуществления поставки медицинской техники </w:t>
            </w:r>
            <w:r>
              <w:rPr>
                <w:rFonts w:eastAsia="Times New Roman" w:cs="Times New Roman"/>
              </w:rPr>
              <w:t>(в соответствии с ИНКОТЕРМС 2010)</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lang w:val="en-US"/>
              </w:rPr>
              <w:t>DDP</w:t>
            </w:r>
            <w:r>
              <w:rPr>
                <w:rFonts w:cs="Times New Roman"/>
                <w:sz w:val="24"/>
                <w:szCs w:val="24"/>
              </w:rPr>
              <w:t xml:space="preserve"> конечный пользователь</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t>5</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rPr>
            </w:pPr>
            <w:r>
              <w:rPr>
                <w:rFonts w:eastAsia="Times New Roman" w:cs="Times New Roman"/>
                <w:b/>
              </w:rPr>
              <w:t>Срок поставки медицинской техники и место дислокации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60 календарных дней</w:t>
            </w:r>
          </w:p>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r>
          </w:p>
        </w:tc>
      </w:tr>
      <w:tr>
        <w:trPr>
          <w:trHeight w:val="136"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t>6</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eastAsia="Times New Roman" w:cs="Times New Roman"/>
              </w:rPr>
            </w:pPr>
            <w:r>
              <w:rPr>
                <w:rFonts w:eastAsia="Times New Roman" w:cs="Times New Roman"/>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Гарантийное сервисное обслуживание медицинской техники не менее 37 месяцев.</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Плановое техническое обслуживание должно проводиться не реже чем 1 раз в квартал.</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замену отработавших ресурс составных частей;</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замене или восстановлении отдельных частей медицинской техники;</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настройку и регулировку медицинской техники; специфические для данной медицинской техники работы и т.п.;</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чистку, смазку и при необходимости переборку основных механизмов и узлов;</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pStyle w:val="Normal"/>
              <w:widowControl w:val="false"/>
              <w:spacing w:lineRule="auto" w:line="240" w:before="0" w:after="0"/>
              <w:rPr>
                <w:rFonts w:ascii="Times New Roman" w:hAnsi="Times New Roman" w:cs="Times New Roman"/>
                <w:sz w:val="24"/>
                <w:szCs w:val="24"/>
              </w:rPr>
            </w:pPr>
            <w:r>
              <w:rPr>
                <w:rFonts w:eastAsia="Times New Roman" w:cs="Times New Roman"/>
                <w:sz w:val="24"/>
                <w:szCs w:val="24"/>
              </w:rPr>
              <w:t>- иные указанные в эксплуатационной документации операции, специфические для конкретного типа медицинской техники.</w:t>
            </w:r>
          </w:p>
        </w:tc>
      </w:tr>
    </w:tbl>
    <w:p>
      <w:pPr>
        <w:pStyle w:val="Heading4"/>
        <w:numPr>
          <w:ilvl w:val="0"/>
          <w:numId w:val="0"/>
        </w:numPr>
        <w:ind w:left="0" w:hanging="0"/>
        <w:rPr/>
      </w:pPr>
      <w:r>
        <w:rPr/>
      </w:r>
    </w:p>
    <w:p>
      <w:pPr>
        <w:pStyle w:val="Heading4"/>
        <w:numPr>
          <w:ilvl w:val="3"/>
          <w:numId w:val="1"/>
        </w:numPr>
        <w:rPr>
          <w:lang w:val="ru-RU" w:eastAsia="zh-CN" w:bidi="ar-SA"/>
        </w:rPr>
      </w:pPr>
      <w:bookmarkStart w:id="7" w:name="__RefHeading___Toc10983_569103873"/>
      <w:bookmarkEnd w:id="7"/>
      <w:r>
        <w:rPr>
          <w:lang w:val="ru-RU" w:eastAsia="zh-CN" w:bidi="ar-SA"/>
        </w:rPr>
        <w:t>Условия ко всем пунктам технической спецификации</w:t>
      </w:r>
    </w:p>
    <w:p>
      <w:pPr>
        <w:pStyle w:val="Normal"/>
        <w:rPr>
          <w:rFonts w:ascii="Times New Roman" w:hAnsi="Times New Roman"/>
          <w:b/>
          <w:lang w:val="ru-RU" w:eastAsia="zh-CN" w:bidi="ar-SA"/>
        </w:rPr>
      </w:pPr>
      <w:r>
        <w:rPr>
          <w:b/>
          <w:lang w:val="ru-RU" w:eastAsia="zh-CN" w:bidi="ar-SA"/>
        </w:rPr>
      </w:r>
    </w:p>
    <w:p>
      <w:pPr>
        <w:pStyle w:val="TextBody"/>
        <w:rPr/>
      </w:pPr>
      <w:r>
        <w:rPr/>
        <w:t>Товары должны быть новыми и ранее неиспользованными. Дата изготовления Товаров должна быть не ранее 2023 г., если иное не оговорено в тендерной документации. Каждый комплект Товара должен быть снабжён комплектом технической и эксплуатационной документации с переводом содержания на государственном и русском языках.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 Вт без дополнительных переходников или трансформаторов. Срок гарантии на оборудование, гарантийного сервисного и технического обслуживания и ремонта не менее 37 месяцев с момента ввода оборудования в эксплуатацию (если иное не оговорено в Приложении № 1 к тендерной документации). 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 Наличие диплом - сертификата инженера, для сервисного и технического обслуживания и ремонта на предлагаемое оборудование. К технической спецификации потенциального поставщика кроме описания технических и эксплуатационных характеристик, а также моделей и производителей, должны прилагаться фотографии поставляемых товаров. Товары, относящиеся к измерительным средствам, должны быть внесены в реестр СИ Республики Казахстан,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 Не позднее, чем за 30 календарных дней до инсталляции оборудования, поставщик должен уведомить конечного потребителя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т.д.), обучение персонала осуществляет поставщик.</w:t>
      </w:r>
    </w:p>
    <w:p>
      <w:pPr>
        <w:pStyle w:val="TextBody"/>
        <w:rPr/>
      </w:pPr>
      <w:r>
        <w:rPr/>
        <w:t>Поставщик обязан поставить товары на условиях DDP – место назначения (ИНКОТЕРМС - 2010), провести инсталляцию медицинской техники, провести обучение медицинского персонала на рабочем месте, если иное не оговорено в технической спецификации.</w:t>
      </w:r>
    </w:p>
    <w:p>
      <w:pPr>
        <w:pStyle w:val="TextBody"/>
        <w:rPr/>
      </w:pPr>
      <w:r>
        <w:rPr/>
      </w:r>
    </w:p>
    <w:sdt>
      <w:sdtPr>
        <w:docPartObj>
          <w:docPartGallery w:val="Table of Contents"/>
          <w:docPartUnique w:val="true"/>
        </w:docPartObj>
      </w:sdtPr>
      <w:sdtContent>
        <w:p>
          <w:pPr>
            <w:pStyle w:val="ContentsHeading"/>
            <w:suppressLineNumbers/>
            <w:ind w:left="0" w:right="0" w:hanging="0"/>
            <w:rPr>
              <w:b/>
              <w:bCs/>
              <w:sz w:val="32"/>
              <w:szCs w:val="32"/>
            </w:rPr>
          </w:pPr>
          <w:r>
            <w:rPr>
              <w:b/>
              <w:bCs/>
              <w:sz w:val="32"/>
              <w:szCs w:val="32"/>
            </w:rPr>
            <w:t>Содержание</w:t>
          </w:r>
        </w:p>
        <w:p>
          <w:pPr>
            <w:pStyle w:val="Contents4"/>
            <w:tabs>
              <w:tab w:val="clear" w:pos="13721"/>
              <w:tab w:val="right" w:pos="14570" w:leader="dot"/>
            </w:tabs>
            <w:rPr/>
          </w:pPr>
          <w:r>
            <w:fldChar w:fldCharType="begin"/>
          </w:r>
          <w:r>
            <w:rPr>
              <w:rStyle w:val="IndexLink"/>
            </w:rPr>
            <w:instrText xml:space="preserve"> TOC \f \o "1-9" \h</w:instrText>
          </w:r>
          <w:r>
            <w:rPr>
              <w:rStyle w:val="IndexLink"/>
            </w:rPr>
            <w:fldChar w:fldCharType="separate"/>
          </w:r>
          <w:hyperlink w:anchor="__RefHeading___Toc8794_3712210509">
            <w:r>
              <w:rPr>
                <w:rStyle w:val="IndexLink"/>
              </w:rPr>
              <w:t>Приложение 1 к тендерной документации для тендера №2 «Медицинское оборудование (Повторный закуп)»</w:t>
              <w:tab/>
              <w:t>1</w:t>
            </w:r>
          </w:hyperlink>
        </w:p>
        <w:p>
          <w:pPr>
            <w:pStyle w:val="Contents4"/>
            <w:tabs>
              <w:tab w:val="clear" w:pos="13721"/>
              <w:tab w:val="right" w:pos="14570" w:leader="dot"/>
            </w:tabs>
            <w:rPr/>
          </w:pPr>
          <w:hyperlink w:anchor="__RefHeading___Toc19830_830770702">
            <w:r>
              <w:rPr>
                <w:rStyle w:val="IndexLink"/>
              </w:rPr>
              <w:t>Перечень технических спецификаций</w:t>
              <w:tab/>
              <w:t>1</w:t>
            </w:r>
          </w:hyperlink>
        </w:p>
        <w:p>
          <w:pPr>
            <w:pStyle w:val="Contents4"/>
            <w:tabs>
              <w:tab w:val="clear" w:pos="13721"/>
              <w:tab w:val="right" w:pos="14570" w:leader="dot"/>
            </w:tabs>
            <w:rPr/>
          </w:pPr>
          <w:hyperlink w:anchor="__RefHeading___Toc653_1205538732">
            <w:r>
              <w:rPr>
                <w:rStyle w:val="IndexLink"/>
              </w:rPr>
              <w:t>1. Ларингоскоп с волоконным световодом</w:t>
              <w:tab/>
              <w:t>1</w:t>
            </w:r>
          </w:hyperlink>
        </w:p>
        <w:p>
          <w:pPr>
            <w:pStyle w:val="Contents4"/>
            <w:tabs>
              <w:tab w:val="clear" w:pos="13721"/>
              <w:tab w:val="right" w:pos="14570" w:leader="dot"/>
            </w:tabs>
            <w:rPr/>
          </w:pPr>
          <w:hyperlink w:anchor="__RefHeading___Toc663_1205538732">
            <w:r>
              <w:rPr>
                <w:rStyle w:val="IndexLink"/>
              </w:rPr>
              <w:t>2. Кресло гинекологическое</w:t>
              <w:tab/>
              <w:t>5</w:t>
            </w:r>
          </w:hyperlink>
        </w:p>
        <w:p>
          <w:pPr>
            <w:pStyle w:val="Contents4"/>
            <w:tabs>
              <w:tab w:val="clear" w:pos="13721"/>
              <w:tab w:val="right" w:pos="14570" w:leader="dot"/>
            </w:tabs>
            <w:rPr/>
          </w:pPr>
          <w:hyperlink w:anchor="__RefHeading___Toc665_1205538732">
            <w:r>
              <w:rPr>
                <w:rStyle w:val="IndexLink"/>
              </w:rPr>
              <w:t>3. Бесконтактный тонометр</w:t>
              <w:tab/>
              <w:t>8</w:t>
            </w:r>
          </w:hyperlink>
        </w:p>
        <w:p>
          <w:pPr>
            <w:pStyle w:val="Contents4"/>
            <w:tabs>
              <w:tab w:val="clear" w:pos="13721"/>
              <w:tab w:val="right" w:pos="14570" w:leader="dot"/>
            </w:tabs>
            <w:rPr/>
          </w:pPr>
          <w:hyperlink w:anchor="__RefHeading___Toc667_1205538732">
            <w:r>
              <w:rPr>
                <w:rStyle w:val="IndexLink"/>
              </w:rPr>
              <w:t>4. Монитор прикроватный</w:t>
              <w:tab/>
              <w:t>12</w:t>
            </w:r>
          </w:hyperlink>
        </w:p>
        <w:p>
          <w:pPr>
            <w:pStyle w:val="Contents4"/>
            <w:tabs>
              <w:tab w:val="clear" w:pos="13721"/>
              <w:tab w:val="right" w:pos="14570" w:leader="dot"/>
            </w:tabs>
            <w:rPr/>
          </w:pPr>
          <w:hyperlink w:anchor="__RefHeading___Toc10983_569103873">
            <w:r>
              <w:rPr>
                <w:rStyle w:val="IndexLink"/>
              </w:rPr>
              <w:t>Условия ко всем пунктам технической спецификации</w:t>
              <w:tab/>
              <w:t>21</w:t>
            </w:r>
          </w:hyperlink>
          <w:r>
            <w:rPr>
              <w:rStyle w:val="IndexLink"/>
            </w:rPr>
            <w:fldChar w:fldCharType="end"/>
          </w:r>
        </w:p>
      </w:sdtContent>
    </w:sdt>
    <w:p>
      <w:pPr>
        <w:pStyle w:val="Normal"/>
        <w:tabs>
          <w:tab w:val="clear" w:pos="720"/>
          <w:tab w:val="left" w:pos="3969" w:leader="none"/>
        </w:tabs>
        <w:ind w:left="0" w:right="0" w:firstLine="708"/>
        <w:jc w:val="both"/>
        <w:rPr>
          <w:lang w:val="ru-RU" w:eastAsia="zh-CN" w:bidi="ar-SA"/>
        </w:rPr>
      </w:pPr>
      <w:r>
        <w:rPr/>
      </w:r>
    </w:p>
    <w:sectPr>
      <w:footerReference w:type="default" r:id="rId2"/>
      <w:type w:val="nextPage"/>
      <w:pgSz w:orient="landscape" w:w="16838" w:h="11906"/>
      <w:pgMar w:left="1701" w:right="567" w:gutter="0" w:header="0" w:top="1134" w:footer="1134" w:bottom="16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Roboto">
    <w:charset w:val="01"/>
    <w:family w:val="roman"/>
    <w:pitch w:val="variable"/>
  </w:font>
  <w:font w:name="Times New Roman">
    <w:charset w:val="01"/>
    <w:family w:val="swiss"/>
    <w:pitch w:val="variable"/>
  </w:font>
  <w:font w:name="OpenSymbol">
    <w:altName w:val="Arial Unicode MS"/>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w:charset w:val="01"/>
    <w:family w:val="roman"/>
    <w:pitch w:val="variable"/>
  </w:font>
  <w:font w:name="Segoe UI">
    <w:charset w:val="01"/>
    <w:family w:val="roman"/>
    <w:pitch w:val="variable"/>
  </w:font>
  <w:font w:name="Calibri Light">
    <w:charset w:val="01"/>
    <w:family w:val="roman"/>
    <w:pitch w:val="variable"/>
  </w:font>
  <w:font w:name="Liberation Sans">
    <w:altName w:val="Arial"/>
    <w:charset w:val="01"/>
    <w:family w:val="roman"/>
    <w:pitch w:val="variable"/>
  </w:font>
  <w:font w:name="Tahom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432" w:hanging="432"/>
      </w:pPr>
      <w:rPr>
        <w:sz w:val="20"/>
        <w:b/>
        <w:bCs/>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4">
    <w:lvl w:ilvl="0">
      <w:start w:val="1"/>
      <w:numFmt w:val="none"/>
      <w:suff w:val="nothing"/>
      <w:lvlText w:val=""/>
      <w:lvlJc w:val="left"/>
      <w:pPr>
        <w:tabs>
          <w:tab w:val="num" w:pos="0"/>
        </w:tabs>
        <w:ind w:left="432" w:hanging="432"/>
      </w:pPr>
      <w:rPr>
        <w:sz w:val="20"/>
        <w:b/>
        <w:bCs/>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5">
    <w:lvl w:ilvl="0">
      <w:start w:val="1"/>
      <w:numFmt w:val="none"/>
      <w:suff w:val="nothing"/>
      <w:lvlText w:val=""/>
      <w:lvlJc w:val="left"/>
      <w:pPr>
        <w:tabs>
          <w:tab w:val="num" w:pos="0"/>
        </w:tabs>
        <w:ind w:left="432" w:hanging="432"/>
      </w:pPr>
      <w:rPr>
        <w:sz w:val="20"/>
        <w:b/>
        <w:bCs/>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6">
    <w:lvl w:ilvl="0">
      <w:start w:val="1"/>
      <w:numFmt w:val="none"/>
      <w:suff w:val="nothing"/>
      <w:lvlText w:val=""/>
      <w:lvlJc w:val="left"/>
      <w:pPr>
        <w:tabs>
          <w:tab w:val="num" w:pos="0"/>
        </w:tabs>
        <w:ind w:left="432" w:hanging="432"/>
      </w:pPr>
      <w:rPr>
        <w:sz w:val="20"/>
        <w:b/>
        <w:bCs/>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7">
    <w:lvl w:ilvl="0">
      <w:start w:val="1"/>
      <w:numFmt w:val="none"/>
      <w:suff w:val="nothing"/>
      <w:lvlText w:val=""/>
      <w:lvlJc w:val="left"/>
      <w:pPr>
        <w:tabs>
          <w:tab w:val="num" w:pos="0"/>
        </w:tabs>
        <w:ind w:left="432" w:hanging="432"/>
      </w:pPr>
      <w:rPr>
        <w:sz w:val="20"/>
        <w:b/>
        <w:bCs/>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8">
    <w:lvl w:ilvl="0">
      <w:start w:val="1"/>
      <w:numFmt w:val="none"/>
      <w:suff w:val="nothing"/>
      <w:lvlText w:val=""/>
      <w:lvlJc w:val="left"/>
      <w:pPr>
        <w:tabs>
          <w:tab w:val="num" w:pos="0"/>
        </w:tabs>
        <w:ind w:left="432" w:hanging="432"/>
      </w:pPr>
      <w:rPr>
        <w:sz w:val="20"/>
        <w:b/>
        <w:bCs/>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3"/>
    <w:lvlOverride w:ilvl="0">
      <w:startOverride w:val="1"/>
    </w:lvlOverride>
  </w:num>
  <w:num w:numId="11">
    <w:abstractNumId w:val="3"/>
  </w:num>
  <w:num w:numId="12">
    <w:abstractNumId w:val="3"/>
  </w:num>
  <w:num w:numId="13">
    <w:abstractNumId w:val="3"/>
  </w:num>
  <w:num w:numId="14">
    <w:abstractNumId w:val="3"/>
  </w:num>
  <w:num w:numId="15">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cs="Cambria"/>
      <w:b/>
      <w:bCs/>
      <w:color w:val="365F91"/>
      <w:sz w:val="28"/>
      <w:szCs w:val="28"/>
      <w:lang w:val="ru-RU"/>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cs="Cambria"/>
      <w:b/>
      <w:bCs/>
      <w:color w:val="4F81BD"/>
      <w:sz w:val="26"/>
      <w:szCs w:val="26"/>
      <w:lang w:val="ru-RU"/>
    </w:rPr>
  </w:style>
  <w:style w:type="paragraph" w:styleId="Heading3">
    <w:name w:val="Heading 3"/>
    <w:basedOn w:val="Normal"/>
    <w:next w:val="TextBody"/>
    <w:qFormat/>
    <w:pPr>
      <w:keepNext w:val="true"/>
      <w:keepLines/>
      <w:numPr>
        <w:ilvl w:val="2"/>
        <w:numId w:val="1"/>
      </w:numPr>
      <w:spacing w:before="200" w:after="0"/>
      <w:outlineLvl w:val="2"/>
    </w:pPr>
    <w:rPr>
      <w:rFonts w:ascii="Roboto" w:hAnsi="Roboto" w:cs="Cambria"/>
      <w:b/>
      <w:bCs/>
      <w:color w:val="auto"/>
      <w:sz w:val="32"/>
      <w:lang w:val="ru-RU"/>
    </w:rPr>
  </w:style>
  <w:style w:type="paragraph" w:styleId="Heading4">
    <w:name w:val="Heading 4"/>
    <w:basedOn w:val="Heading"/>
    <w:next w:val="TextBody"/>
    <w:qFormat/>
    <w:pPr>
      <w:numPr>
        <w:ilvl w:val="3"/>
        <w:numId w:val="1"/>
      </w:numPr>
      <w:spacing w:before="120" w:after="120"/>
      <w:outlineLvl w:val="3"/>
    </w:pPr>
    <w:rPr>
      <w:rFonts w:ascii="Times New Roman" w:hAnsi="Times New Roman"/>
      <w:b/>
      <w:bCs/>
      <w:i w:val="false"/>
      <w:iCs/>
      <w:sz w:val="27"/>
      <w:szCs w:val="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OpenSymbol;MS Gothic" w:hAnsi="OpenSymbol;MS Gothic" w:cs="OpenSymbol;MS Gothic"/>
    </w:rPr>
  </w:style>
  <w:style w:type="character" w:styleId="WW8Num3z0">
    <w:name w:val="WW8Num3z0"/>
    <w:qFormat/>
    <w:rPr>
      <w:rFonts w:ascii="Symbol" w:hAnsi="Symbol" w:cs="Symbol"/>
      <w:sz w:val="20"/>
      <w:szCs w:val="20"/>
    </w:rPr>
  </w:style>
  <w:style w:type="character" w:styleId="WW8Num4z0">
    <w:name w:val="WW8Num4z0"/>
    <w:qFormat/>
    <w:rPr>
      <w:rFonts w:ascii="Symbol" w:hAnsi="Symbol" w:cs="OpenSymbol;MS Gothic"/>
    </w:rPr>
  </w:style>
  <w:style w:type="character" w:styleId="WW8Num4z1">
    <w:name w:val="WW8Num4z1"/>
    <w:qFormat/>
    <w:rPr>
      <w:rFonts w:ascii="OpenSymbol;MS Gothic" w:hAnsi="OpenSymbol;MS Gothic" w:cs="OpenSymbol;MS Gothic"/>
    </w:rPr>
  </w:style>
  <w:style w:type="character" w:styleId="WW8Num5z0">
    <w:name w:val="WW8Num5z0"/>
    <w:qFormat/>
    <w:rPr>
      <w:rFonts w:ascii="Symbol" w:hAnsi="Symbol" w:cs="OpenSymbol;MS Gothic"/>
      <w:sz w:val="20"/>
      <w:szCs w:val="20"/>
      <w:lang w:val="en-US"/>
    </w:rPr>
  </w:style>
  <w:style w:type="character" w:styleId="WW8Num5z1">
    <w:name w:val="WW8Num5z1"/>
    <w:qFormat/>
    <w:rPr>
      <w:rFonts w:ascii="OpenSymbol;MS Gothic" w:hAnsi="OpenSymbol;MS Gothic" w:cs="OpenSymbol;MS Gothic"/>
    </w:rPr>
  </w:style>
  <w:style w:type="character" w:styleId="WW8Num6z0">
    <w:name w:val="WW8Num6z0"/>
    <w:qFormat/>
    <w:rPr>
      <w:rFonts w:ascii="Symbol" w:hAnsi="Symbol" w:cs="OpenSymbol;MS Gothic"/>
      <w:sz w:val="20"/>
      <w:szCs w:val="20"/>
      <w:lang w:val="en-US"/>
    </w:rPr>
  </w:style>
  <w:style w:type="character" w:styleId="WW8Num6z1">
    <w:name w:val="WW8Num6z1"/>
    <w:qFormat/>
    <w:rPr>
      <w:rFonts w:ascii="OpenSymbol;MS Gothic" w:hAnsi="OpenSymbol;MS Gothic" w:cs="OpenSymbol;MS Gothic"/>
    </w:rPr>
  </w:style>
  <w:style w:type="character" w:styleId="WW8Num7z0">
    <w:name w:val="WW8Num7z0"/>
    <w:qFormat/>
    <w:rPr>
      <w:rFonts w:ascii="Symbol" w:hAnsi="Symbol" w:cs="OpenSymbol;MS Gothic"/>
    </w:rPr>
  </w:style>
  <w:style w:type="character" w:styleId="WW8Num7z1">
    <w:name w:val="WW8Num7z1"/>
    <w:qFormat/>
    <w:rPr>
      <w:rFonts w:ascii="OpenSymbol;MS Gothic" w:hAnsi="OpenSymbol;MS Gothic" w:cs="OpenSymbol;MS Gothic"/>
    </w:rPr>
  </w:style>
  <w:style w:type="character" w:styleId="WW8Num8z0">
    <w:name w:val="WW8Num8z0"/>
    <w:qFormat/>
    <w:rPr>
      <w:rFonts w:ascii="Symbol" w:hAnsi="Symbol" w:cs="OpenSymbol;MS Gothic"/>
    </w:rPr>
  </w:style>
  <w:style w:type="character" w:styleId="WW8Num8z1">
    <w:name w:val="WW8Num8z1"/>
    <w:qFormat/>
    <w:rPr>
      <w:rFonts w:ascii="OpenSymbol;MS Gothic" w:hAnsi="OpenSymbol;MS Gothic" w:cs="OpenSymbol;MS Gothic"/>
    </w:rPr>
  </w:style>
  <w:style w:type="character" w:styleId="WW8Num9z0">
    <w:name w:val="WW8Num9z0"/>
    <w:qFormat/>
    <w:rPr>
      <w:rFonts w:ascii="Symbol" w:hAnsi="Symbol" w:cs="OpenSymbol;MS Gothic"/>
      <w:sz w:val="20"/>
      <w:szCs w:val="20"/>
    </w:rPr>
  </w:style>
  <w:style w:type="character" w:styleId="WW8Num9z1">
    <w:name w:val="WW8Num9z1"/>
    <w:qFormat/>
    <w:rPr>
      <w:rFonts w:ascii="OpenSymbol;MS Gothic" w:hAnsi="OpenSymbol;MS Gothic" w:cs="OpenSymbol;MS Gothic"/>
    </w:rPr>
  </w:style>
  <w:style w:type="character" w:styleId="WW8Num10z0">
    <w:name w:val="WW8Num10z0"/>
    <w:qFormat/>
    <w:rPr>
      <w:rFonts w:cs="Times New Roman"/>
      <w:i/>
    </w:rPr>
  </w:style>
  <w:style w:type="character" w:styleId="WW8Num10z1">
    <w:name w:val="WW8Num10z1"/>
    <w:qFormat/>
    <w:rPr>
      <w:rFonts w:cs="Times New Roman"/>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rPr>
  </w:style>
  <w:style w:type="character" w:styleId="WW8Num14z1">
    <w:name w:val="WW8Num14z1"/>
    <w:qFormat/>
    <w:rPr>
      <w:rFonts w:cs="Times New Roman"/>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szCs w:val="20"/>
    </w:rPr>
  </w:style>
  <w:style w:type="character" w:styleId="WW8Num16z1">
    <w:name w:val="WW8Num16z1"/>
    <w:qFormat/>
    <w:rPr>
      <w:rFonts w:ascii="OpenSymbol;MS Gothic" w:hAnsi="OpenSymbol;MS Gothic" w:cs="OpenSymbol;MS Gothic"/>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b/>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cs="Times New Roman"/>
    </w:rPr>
  </w:style>
  <w:style w:type="character" w:styleId="WW8Num22z0">
    <w:name w:val="WW8Num22z0"/>
    <w:qFormat/>
    <w:rPr>
      <w:rFonts w:cs="Times New Roman"/>
      <w:i/>
    </w:rPr>
  </w:style>
  <w:style w:type="character" w:styleId="WW8Num22z1">
    <w:name w:val="WW8Num22z1"/>
    <w:qFormat/>
    <w:rPr>
      <w:rFonts w:cs="Times New Roman"/>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cs="Times New Roman"/>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cs="Times New Roman"/>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Times New Roman" w:hAnsi="Times New Roman" w:eastAsia="Arial" w:cs="Times New Roman"/>
      <w:b/>
      <w:bCs/>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Symbol" w:hAnsi="Symbol" w:cs="Symbol"/>
      <w:sz w:val="22"/>
      <w:szCs w:val="22"/>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sz w:val="20"/>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33z0">
    <w:name w:val="WW8Num33z0"/>
    <w:qFormat/>
    <w:rPr>
      <w:rFonts w:ascii="Times New Roman" w:hAnsi="Times New Roman" w:cs="Times New Roman"/>
      <w:b/>
      <w:bCs/>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Times New Roman" w:hAnsi="Times New Roman" w:cs="Times New Roman"/>
      <w:b/>
      <w:bCs/>
      <w:sz w:val="20"/>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cs="Symbol"/>
      <w:sz w:val="20"/>
    </w:rPr>
  </w:style>
  <w:style w:type="character" w:styleId="WW8Num35z1">
    <w:name w:val="WW8Num35z1"/>
    <w:qFormat/>
    <w:rPr>
      <w:rFonts w:ascii="Courier New" w:hAnsi="Courier New" w:cs="Courier New"/>
      <w:sz w:val="20"/>
    </w:rPr>
  </w:style>
  <w:style w:type="character" w:styleId="WW8Num35z2">
    <w:name w:val="WW8Num35z2"/>
    <w:qFormat/>
    <w:rPr>
      <w:rFonts w:ascii="Wingdings" w:hAnsi="Wingdings" w:cs="Wingdings"/>
      <w:sz w:val="20"/>
    </w:rPr>
  </w:style>
  <w:style w:type="character" w:styleId="Style10">
    <w:name w:val="Основной шрифт абзаца"/>
    <w:qFormat/>
    <w:rPr/>
  </w:style>
  <w:style w:type="character" w:styleId="Style11">
    <w:name w:val="Без интервала Знак"/>
    <w:qFormat/>
    <w:rPr>
      <w:rFonts w:ascii="Times New Roman" w:hAnsi="Times New Roman" w:eastAsia="Times New Roman" w:cs="Times New Roman"/>
      <w:sz w:val="24"/>
      <w:szCs w:val="24"/>
      <w:lang w:bidi="ar-SA"/>
    </w:rPr>
  </w:style>
  <w:style w:type="character" w:styleId="Default">
    <w:name w:val="Default Знак"/>
    <w:qFormat/>
    <w:rPr>
      <w:rFonts w:ascii="Times New Roman" w:hAnsi="Times New Roman" w:eastAsia="Times New Roman" w:cs="Times New Roman"/>
      <w:color w:val="000000"/>
      <w:sz w:val="24"/>
      <w:szCs w:val="24"/>
      <w:lang w:bidi="ar-SA"/>
    </w:rPr>
  </w:style>
  <w:style w:type="character" w:styleId="Style12">
    <w:name w:val="Выделение жирным"/>
    <w:qFormat/>
    <w:rPr>
      <w:b/>
      <w:bCs/>
    </w:rPr>
  </w:style>
  <w:style w:type="character" w:styleId="Style13">
    <w:name w:val="Основной текст Знак"/>
    <w:qFormat/>
    <w:rPr>
      <w:rFonts w:ascii="Times New Roman" w:hAnsi="Times New Roman" w:eastAsia="Times New Roman" w:cs="Times New Roman"/>
      <w:sz w:val="28"/>
      <w:szCs w:val="28"/>
    </w:rPr>
  </w:style>
  <w:style w:type="character" w:styleId="NoSpacingTimesNewRoman">
    <w:name w:val="No Spacing + Times New Roman Знак"/>
    <w:qFormat/>
    <w:rPr>
      <w:rFonts w:ascii="Times New Roman" w:hAnsi="Times New Roman" w:eastAsia="Times New Roman" w:cs="Times New Roman"/>
      <w:sz w:val="18"/>
      <w:szCs w:val="18"/>
    </w:rPr>
  </w:style>
  <w:style w:type="character" w:styleId="NoSpacingChar">
    <w:name w:val="No Spacing Char"/>
    <w:qFormat/>
    <w:rPr>
      <w:rFonts w:eastAsia="Times New Roman"/>
      <w:sz w:val="22"/>
      <w:szCs w:val="22"/>
      <w:lang w:val="ru-RU" w:bidi="ar-SA"/>
    </w:rPr>
  </w:style>
  <w:style w:type="character" w:styleId="1">
    <w:name w:val="Стиль1 Знак"/>
    <w:qFormat/>
    <w:rPr>
      <w:rFonts w:ascii="Times New Roman" w:hAnsi="Times New Roman" w:eastAsia="Calibri" w:cs="Times New Roman"/>
      <w:sz w:val="20"/>
    </w:rPr>
  </w:style>
  <w:style w:type="character" w:styleId="Style14">
    <w:name w:val="Обычный (веб) Знак"/>
    <w:qFormat/>
    <w:rPr>
      <w:rFonts w:ascii="Times New Roman" w:hAnsi="Times New Roman" w:eastAsia="Times New Roman" w:cs="Times New Roman"/>
      <w:sz w:val="24"/>
      <w:szCs w:val="24"/>
    </w:rPr>
  </w:style>
  <w:style w:type="character" w:styleId="S0">
    <w:name w:val="s0"/>
    <w:qFormat/>
    <w:rPr>
      <w:rFonts w:ascii="Times New Roman" w:hAnsi="Times New Roman" w:cs="Times New Roman"/>
      <w:b w:val="false"/>
      <w:bCs w:val="false"/>
      <w:i w:val="false"/>
      <w:iCs w:val="false"/>
      <w:strike w:val="false"/>
      <w:dstrike w:val="false"/>
      <w:color w:val="000000"/>
      <w:sz w:val="22"/>
      <w:szCs w:val="22"/>
      <w:u w:val="none"/>
    </w:rPr>
  </w:style>
  <w:style w:type="character" w:styleId="3">
    <w:name w:val="Заголовок 3 Знак"/>
    <w:qFormat/>
    <w:rPr>
      <w:rFonts w:ascii="Cambria" w:hAnsi="Cambria" w:eastAsia="Times New Roman" w:cs="Times New Roman"/>
      <w:b/>
      <w:bCs/>
      <w:color w:val="4F81BD"/>
      <w:sz w:val="24"/>
      <w:szCs w:val="24"/>
    </w:rPr>
  </w:style>
  <w:style w:type="character" w:styleId="Style15">
    <w:name w:val="Основной текст_"/>
    <w:qFormat/>
    <w:rPr>
      <w:rFonts w:ascii="Arial" w:hAnsi="Arial" w:eastAsia="Arial" w:cs="Arial"/>
      <w:sz w:val="17"/>
      <w:szCs w:val="17"/>
      <w:shd w:fill="FFFFFF" w:val="clear"/>
    </w:rPr>
  </w:style>
  <w:style w:type="character" w:styleId="2">
    <w:name w:val="Основной текст2"/>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Style16">
    <w:name w:val="Основной текст + Полужирный"/>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5pt">
    <w:name w:val="Основной текст + 5 pt"/>
    <w:qFormat/>
    <w:rPr>
      <w:rFonts w:ascii="Arial" w:hAnsi="Arial" w:eastAsia="Arial" w:cs="Arial"/>
      <w:i w:val="false"/>
      <w:iCs w:val="false"/>
      <w:caps w:val="false"/>
      <w:smallCaps w:val="false"/>
      <w:color w:val="000000"/>
      <w:spacing w:val="0"/>
      <w:w w:val="100"/>
      <w:position w:val="0"/>
      <w:sz w:val="10"/>
      <w:sz w:val="10"/>
      <w:szCs w:val="10"/>
      <w:shd w:fill="FFFFFF" w:val="clear"/>
      <w:vertAlign w:val="baseline"/>
      <w:lang w:val="en-US" w:bidi="en-US"/>
    </w:rPr>
  </w:style>
  <w:style w:type="character" w:styleId="21">
    <w:name w:val="Заголовок №2"/>
    <w:qFormat/>
    <w:rPr>
      <w:rFonts w:ascii="Arial" w:hAnsi="Arial" w:eastAsia="Arial" w:cs="Arial"/>
      <w:b/>
      <w:bCs/>
      <w:i w:val="false"/>
      <w:iCs w:val="false"/>
      <w:caps w:val="false"/>
      <w:smallCaps w:val="false"/>
      <w:strike w:val="false"/>
      <w:dstrike w:val="false"/>
      <w:color w:val="000000"/>
      <w:spacing w:val="0"/>
      <w:w w:val="100"/>
      <w:position w:val="0"/>
      <w:sz w:val="23"/>
      <w:sz w:val="23"/>
      <w:szCs w:val="23"/>
      <w:u w:val="none"/>
      <w:vertAlign w:val="baseline"/>
      <w:lang w:val="ru-RU" w:bidi="ru-RU"/>
    </w:rPr>
  </w:style>
  <w:style w:type="character" w:styleId="22">
    <w:name w:val="Заголовок 2 Знак"/>
    <w:qFormat/>
    <w:rPr>
      <w:rFonts w:ascii="Cambria" w:hAnsi="Cambria" w:eastAsia="Times New Roman" w:cs="Times New Roman"/>
      <w:b/>
      <w:bCs/>
      <w:color w:val="4F81BD"/>
      <w:sz w:val="26"/>
      <w:szCs w:val="26"/>
    </w:rPr>
  </w:style>
  <w:style w:type="character" w:styleId="11">
    <w:name w:val="Заголовок 1 Знак"/>
    <w:qFormat/>
    <w:rPr>
      <w:rFonts w:ascii="Cambria" w:hAnsi="Cambria" w:eastAsia="Times New Roman" w:cs="Times New Roman"/>
      <w:b/>
      <w:bCs/>
      <w:color w:val="365F91"/>
      <w:sz w:val="28"/>
      <w:szCs w:val="28"/>
    </w:rPr>
  </w:style>
  <w:style w:type="character" w:styleId="Style17">
    <w:name w:val="Выделение"/>
    <w:qFormat/>
    <w:rPr>
      <w:i/>
      <w:iCs/>
    </w:rPr>
  </w:style>
  <w:style w:type="character" w:styleId="10pt">
    <w:name w:val="Основной текст + 10 pt"/>
    <w:qFormat/>
    <w:rPr>
      <w:rFonts w:ascii="Times New Roman" w:hAnsi="Times New Roman" w:eastAsia="Times New Roman" w:cs="Times New Roman"/>
      <w:i/>
      <w:iCs/>
      <w:caps w:val="false"/>
      <w:smallCaps w:val="false"/>
      <w:color w:val="000000"/>
      <w:spacing w:val="0"/>
      <w:w w:val="100"/>
      <w:position w:val="0"/>
      <w:sz w:val="20"/>
      <w:sz w:val="20"/>
      <w:szCs w:val="20"/>
      <w:shd w:fill="FFFFFF" w:val="clear"/>
      <w:vertAlign w:val="baseline"/>
      <w:lang w:val="ru-RU" w:bidi="ru-RU"/>
    </w:rPr>
  </w:style>
  <w:style w:type="character" w:styleId="Anrede1IhrZeichen">
    <w:name w:val="Anrede1IhrZeichen"/>
    <w:qFormat/>
    <w:rPr>
      <w:rFonts w:ascii="Arial" w:hAnsi="Arial" w:cs="Arial"/>
      <w:sz w:val="22"/>
    </w:rPr>
  </w:style>
  <w:style w:type="character" w:styleId="Style18">
    <w:name w:val="Подзаголовок Знак"/>
    <w:qFormat/>
    <w:rPr>
      <w:rFonts w:ascii="Arial" w:hAnsi="Arial" w:eastAsia="Times New Roman" w:cs="Times New Roman"/>
      <w:b/>
      <w:color w:val="0000FF"/>
      <w:sz w:val="24"/>
      <w:szCs w:val="24"/>
      <w:u w:val="single"/>
    </w:rPr>
  </w:style>
  <w:style w:type="character" w:styleId="Style19">
    <w:name w:val="Текст выноски Знак"/>
    <w:qFormat/>
    <w:rPr>
      <w:rFonts w:ascii="Segoe UI" w:hAnsi="Segoe UI" w:eastAsia="Times New Roman" w:cs="Segoe UI"/>
      <w:sz w:val="18"/>
      <w:szCs w:val="18"/>
    </w:rPr>
  </w:style>
  <w:style w:type="character" w:styleId="Style20">
    <w:name w:val="Заголовок Знак"/>
    <w:qFormat/>
    <w:rPr>
      <w:rFonts w:ascii="Calibri Light" w:hAnsi="Calibri Light" w:eastAsia="Times New Roman" w:cs="Calibri Light"/>
      <w:b/>
      <w:bCs/>
      <w:kern w:val="2"/>
      <w:sz w:val="32"/>
      <w:szCs w:val="32"/>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IndexLink">
    <w:name w:val="Index Link"/>
    <w:qFormat/>
    <w:rPr/>
  </w:style>
  <w:style w:type="character" w:styleId="Tlid-translation">
    <w:name w:val="tlid-translation"/>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jc w:val="both"/>
    </w:pPr>
    <w:rPr>
      <w:sz w:val="28"/>
      <w:szCs w:val="28"/>
      <w:lang w:val="ru-RU"/>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21">
    <w:name w:val="Заголовок"/>
    <w:basedOn w:val="Normal"/>
    <w:next w:val="Normal"/>
    <w:qFormat/>
    <w:pPr>
      <w:spacing w:before="240" w:after="60"/>
      <w:jc w:val="center"/>
      <w:outlineLvl w:val="0"/>
    </w:pPr>
    <w:rPr>
      <w:rFonts w:ascii="Calibri Light" w:hAnsi="Calibri Light" w:cs="Calibri Light"/>
      <w:b/>
      <w:bCs/>
      <w:kern w:val="2"/>
      <w:sz w:val="32"/>
      <w:szCs w:val="32"/>
    </w:rPr>
  </w:style>
  <w:style w:type="paragraph" w:styleId="Style22">
    <w:name w:val="Указатель"/>
    <w:basedOn w:val="Normal"/>
    <w:qFormat/>
    <w:pPr>
      <w:suppressLineNumbers/>
    </w:pPr>
    <w:rPr>
      <w:rFonts w:cs="Lohit Devanagari"/>
    </w:rPr>
  </w:style>
  <w:style w:type="paragraph" w:styleId="12">
    <w:name w:val="Стиль1"/>
    <w:basedOn w:val="Normal"/>
    <w:qFormat/>
    <w:pPr/>
    <w:rPr>
      <w:rFonts w:eastAsia="Calibri"/>
      <w:sz w:val="20"/>
      <w:szCs w:val="20"/>
      <w:lang w:val="ru-RU"/>
    </w:rPr>
  </w:style>
  <w:style w:type="paragraph" w:styleId="Style23">
    <w:name w:val="Абзац списка"/>
    <w:basedOn w:val="Normal"/>
    <w:qFormat/>
    <w:pPr>
      <w:widowControl w:val="false"/>
      <w:spacing w:before="0" w:after="0"/>
      <w:ind w:left="720" w:right="0" w:hanging="0"/>
      <w:contextualSpacing/>
    </w:pPr>
    <w:rPr>
      <w:rFonts w:ascii="Arial" w:hAnsi="Arial" w:cs="Arial"/>
      <w:sz w:val="20"/>
      <w:szCs w:val="20"/>
    </w:rPr>
  </w:style>
  <w:style w:type="paragraph" w:styleId="Style24">
    <w:name w:val="Без интервала"/>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Default1">
    <w:name w:val="Default"/>
    <w:qFormat/>
    <w:pPr>
      <w:widowControl/>
      <w:suppressAutoHyphens w:val="true"/>
      <w:overflowPunct w:val="false"/>
      <w:bidi w:val="0"/>
      <w:spacing w:before="0" w:after="0"/>
      <w:ind w:left="0" w:right="0" w:firstLine="567"/>
      <w:jc w:val="both"/>
    </w:pPr>
    <w:rPr>
      <w:rFonts w:ascii="Times New Roman" w:hAnsi="Times New Roman" w:eastAsia="Times New Roman" w:cs="Times New Roman"/>
      <w:color w:val="000000"/>
      <w:kern w:val="0"/>
      <w:sz w:val="24"/>
      <w:szCs w:val="24"/>
      <w:lang w:val="ru-RU" w:eastAsia="zh-CN" w:bidi="ar-SA"/>
    </w:rPr>
  </w:style>
  <w:style w:type="paragraph" w:styleId="13">
    <w:name w:val="Текст выноски1"/>
    <w:basedOn w:val="Normal"/>
    <w:qFormat/>
    <w:pPr/>
    <w:rPr>
      <w:rFonts w:ascii="Tahoma" w:hAnsi="Tahoma" w:cs="Tahoma"/>
      <w:sz w:val="16"/>
      <w:szCs w:val="16"/>
    </w:rPr>
  </w:style>
  <w:style w:type="paragraph" w:styleId="NoSpacingTimesNewRoman1">
    <w:name w:val="No Spacing + Times New Roman"/>
    <w:basedOn w:val="Normal"/>
    <w:qFormat/>
    <w:pPr/>
    <w:rPr>
      <w:sz w:val="18"/>
      <w:szCs w:val="18"/>
      <w:lang w:val="ru-RU"/>
    </w:rPr>
  </w:style>
  <w:style w:type="paragraph" w:styleId="14">
    <w:name w:val="Без интервала1"/>
    <w:qFormat/>
    <w:pPr>
      <w:widowControl/>
      <w:suppressAutoHyphens w:val="true"/>
      <w:overflowPunct w:val="false"/>
      <w:bidi w:val="0"/>
      <w:spacing w:before="0" w:after="0"/>
      <w:jc w:val="left"/>
    </w:pPr>
    <w:rPr>
      <w:rFonts w:ascii="Calibri" w:hAnsi="Calibri" w:eastAsia="Times New Roman" w:cs="Times New Roman"/>
      <w:color w:val="auto"/>
      <w:kern w:val="0"/>
      <w:sz w:val="22"/>
      <w:szCs w:val="22"/>
      <w:lang w:val="ru-RU" w:eastAsia="zh-CN" w:bidi="ar-SA"/>
    </w:rPr>
  </w:style>
  <w:style w:type="paragraph" w:styleId="Style25">
    <w:name w:val="Обычный (веб)"/>
    <w:basedOn w:val="Normal"/>
    <w:qFormat/>
    <w:pPr>
      <w:spacing w:before="280" w:after="280"/>
      <w:jc w:val="both"/>
    </w:pPr>
    <w:rPr>
      <w:lang w:val="ru-RU"/>
    </w:rPr>
  </w:style>
  <w:style w:type="paragraph" w:styleId="4">
    <w:name w:val="Основной текст4"/>
    <w:basedOn w:val="Normal"/>
    <w:qFormat/>
    <w:pPr>
      <w:widowControl w:val="false"/>
      <w:shd w:val="clear" w:fill="FFFFFF"/>
      <w:spacing w:lineRule="exact" w:line="418"/>
      <w:ind w:left="0" w:right="0" w:hanging="360"/>
    </w:pPr>
    <w:rPr>
      <w:rFonts w:ascii="Arial" w:hAnsi="Arial" w:eastAsia="Arial" w:cs="Arial"/>
      <w:sz w:val="17"/>
      <w:szCs w:val="17"/>
      <w:lang w:val="ru-RU"/>
    </w:rPr>
  </w:style>
  <w:style w:type="paragraph" w:styleId="15">
    <w:name w:val="Абзац списка1"/>
    <w:basedOn w:val="Normal"/>
    <w:qFormat/>
    <w:pPr>
      <w:suppressAutoHyphens w:val="true"/>
      <w:ind w:left="720" w:right="0" w:hanging="0"/>
    </w:pPr>
    <w:rPr>
      <w:rFonts w:ascii="Calibri" w:hAnsi="Calibri" w:eastAsia="Calibri" w:cs="Calibri"/>
      <w:lang w:eastAsia="zh-CN"/>
    </w:rPr>
  </w:style>
  <w:style w:type="paragraph" w:styleId="23">
    <w:name w:val="Без интервала2"/>
    <w:qFormat/>
    <w:pPr>
      <w:widowControl/>
      <w:suppressAutoHyphens w:val="true"/>
      <w:overflowPunct w:val="false"/>
      <w:bidi w:val="0"/>
      <w:spacing w:before="0" w:after="0"/>
      <w:jc w:val="left"/>
    </w:pPr>
    <w:rPr>
      <w:rFonts w:ascii="Calibri" w:hAnsi="Calibri" w:eastAsia="Times New Roman" w:cs="Times New Roman"/>
      <w:color w:val="auto"/>
      <w:kern w:val="0"/>
      <w:sz w:val="22"/>
      <w:szCs w:val="20"/>
      <w:lang w:val="ru-RU" w:eastAsia="zh-CN" w:bidi="ar-SA"/>
    </w:rPr>
  </w:style>
  <w:style w:type="paragraph" w:styleId="Rtejustify">
    <w:name w:val="rtejustify"/>
    <w:basedOn w:val="Normal"/>
    <w:qFormat/>
    <w:pPr>
      <w:spacing w:before="280" w:after="280"/>
    </w:pPr>
    <w:rPr/>
  </w:style>
  <w:style w:type="paragraph" w:styleId="Style26">
    <w:name w:val="Содержимое таблицы"/>
    <w:basedOn w:val="Normal"/>
    <w:qFormat/>
    <w:pPr>
      <w:widowControl w:val="false"/>
      <w:suppressLineNumbers/>
      <w:suppressAutoHyphens w:val="true"/>
    </w:pPr>
    <w:rPr>
      <w:rFonts w:eastAsia="SimSun;宋体" w:cs="Mangal"/>
      <w:kern w:val="2"/>
      <w:lang w:bidi="hi-IN"/>
    </w:rPr>
  </w:style>
  <w:style w:type="paragraph" w:styleId="H-TextFormat">
    <w:name w:val="H-TextFormat"/>
    <w:next w:val="Normal"/>
    <w:qFormat/>
    <w:pPr>
      <w:widowControl w:val="false"/>
      <w:suppressAutoHyphens w:val="true"/>
      <w:overflowPunct w:val="false"/>
      <w:bidi w:val="0"/>
      <w:spacing w:before="0" w:after="0"/>
      <w:jc w:val="left"/>
    </w:pPr>
    <w:rPr>
      <w:rFonts w:ascii="Arial" w:hAnsi="Arial" w:eastAsia="Times New Roman" w:cs="Arial"/>
      <w:color w:val="000000"/>
      <w:kern w:val="0"/>
      <w:sz w:val="22"/>
      <w:szCs w:val="22"/>
      <w:lang w:val="en-US" w:eastAsia="zh-CN" w:bidi="ar-SA"/>
    </w:rPr>
  </w:style>
  <w:style w:type="paragraph" w:styleId="B">
    <w:name w:val="b"/>
    <w:basedOn w:val="Normal"/>
    <w:qFormat/>
    <w:pPr>
      <w:spacing w:before="280" w:after="280"/>
    </w:pPr>
    <w:rPr/>
  </w:style>
  <w:style w:type="paragraph" w:styleId="Subtitle">
    <w:name w:val="Subtitle"/>
    <w:basedOn w:val="Normal"/>
    <w:next w:val="TextBody"/>
    <w:qFormat/>
    <w:pPr>
      <w:jc w:val="center"/>
    </w:pPr>
    <w:rPr>
      <w:rFonts w:ascii="Arial" w:hAnsi="Arial" w:cs="Arial"/>
      <w:b/>
      <w:color w:val="0000FF"/>
      <w:u w:val="single"/>
      <w:lang w:val="ru-RU"/>
    </w:rPr>
  </w:style>
  <w:style w:type="paragraph" w:styleId="TableParagraph">
    <w:name w:val="Table Paragraph"/>
    <w:basedOn w:val="Normal"/>
    <w:qFormat/>
    <w:pPr>
      <w:widowControl w:val="false"/>
      <w:ind w:left="105" w:right="0" w:hanging="0"/>
    </w:pPr>
    <w:rPr>
      <w:sz w:val="22"/>
      <w:szCs w:val="22"/>
      <w:lang w:val="en-US"/>
    </w:rPr>
  </w:style>
  <w:style w:type="paragraph" w:styleId="Style27">
    <w:name w:val="Текст выноски"/>
    <w:basedOn w:val="Normal"/>
    <w:qFormat/>
    <w:pPr/>
    <w:rPr>
      <w:rFonts w:ascii="Segoe UI" w:hAnsi="Segoe UI" w:cs="Segoe UI"/>
      <w:sz w:val="18"/>
      <w:szCs w:val="18"/>
      <w:lang w:val="ru-RU"/>
    </w:rPr>
  </w:style>
  <w:style w:type="paragraph" w:styleId="Style28">
    <w:name w:val="Заголовок таблицы"/>
    <w:basedOn w:val="Style26"/>
    <w:qFormat/>
    <w:pPr>
      <w:suppressLineNumbers/>
      <w:jc w:val="center"/>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hi-IN"/>
    </w:rPr>
  </w:style>
  <w:style w:type="paragraph" w:styleId="NormalWeb">
    <w:name w:val="Normal (Web)"/>
    <w:basedOn w:val="Normal"/>
    <w:qFormat/>
    <w:pPr>
      <w:suppressAutoHyphens w:val="true"/>
      <w:spacing w:before="71" w:after="71"/>
    </w:pPr>
    <w:rPr>
      <w:color w:val="00000A"/>
    </w:rPr>
  </w:style>
  <w:style w:type="paragraph" w:styleId="16">
    <w:name w:val="Основной текст1"/>
    <w:basedOn w:val="Normal"/>
    <w:qFormat/>
    <w:pPr>
      <w:suppressAutoHyphens w:val="true"/>
    </w:pPr>
    <w:rPr>
      <w:sz w:val="28"/>
      <w:szCs w:val="28"/>
      <w:lang w:eastAsia="ar-SA"/>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4">
    <w:name w:val="TOC 4"/>
    <w:basedOn w:val="Index"/>
    <w:pPr>
      <w:tabs>
        <w:tab w:val="clear" w:pos="720"/>
        <w:tab w:val="right" w:pos="13721" w:leader="dot"/>
      </w:tabs>
      <w:ind w:left="849" w:right="0" w:hanging="0"/>
    </w:pPr>
    <w:rPr/>
  </w:style>
  <w:style w:type="paragraph" w:styleId="Contents3">
    <w:name w:val="TOC 3"/>
    <w:basedOn w:val="Index"/>
    <w:pPr>
      <w:tabs>
        <w:tab w:val="clear" w:pos="720"/>
        <w:tab w:val="right" w:pos="14004" w:leader="dot"/>
      </w:tabs>
      <w:ind w:left="566" w:right="0" w:hanging="0"/>
    </w:pPr>
    <w:rPr/>
  </w:style>
  <w:style w:type="paragraph" w:styleId="Contents7">
    <w:name w:val="TOC 7"/>
    <w:basedOn w:val="Index"/>
    <w:pPr>
      <w:tabs>
        <w:tab w:val="clear" w:pos="720"/>
        <w:tab w:val="right" w:pos="12872" w:leader="dot"/>
      </w:tabs>
      <w:ind w:left="1698" w:right="0" w:hanging="0"/>
    </w:pPr>
    <w:rPr/>
  </w:style>
  <w:style w:type="paragraph" w:styleId="Contents1">
    <w:name w:val="TOC 1"/>
    <w:basedOn w:val="Index"/>
    <w:pPr>
      <w:tabs>
        <w:tab w:val="clear" w:pos="720"/>
        <w:tab w:val="right" w:pos="14570" w:leader="dot"/>
      </w:tabs>
      <w:ind w:left="0" w:right="0" w:hanging="0"/>
    </w:pPr>
    <w:rPr/>
  </w:style>
  <w:style w:type="paragraph" w:styleId="Contents2">
    <w:name w:val="TOC 2"/>
    <w:basedOn w:val="Index"/>
    <w:pPr>
      <w:tabs>
        <w:tab w:val="clear" w:pos="720"/>
        <w:tab w:val="right" w:pos="14287" w:leader="dot"/>
      </w:tabs>
      <w:ind w:left="283" w:right="0" w:hanging="0"/>
    </w:pPr>
    <w:rPr/>
  </w:style>
  <w:style w:type="paragraph" w:styleId="HeaderandFooter">
    <w:name w:val="Header and Footer"/>
    <w:basedOn w:val="Normal"/>
    <w:qFormat/>
    <w:pPr>
      <w:suppressLineNumbers/>
      <w:tabs>
        <w:tab w:val="clear" w:pos="720"/>
        <w:tab w:val="center" w:pos="7285" w:leader="none"/>
        <w:tab w:val="right" w:pos="14570" w:leader="none"/>
      </w:tabs>
    </w:pPr>
    <w:rPr/>
  </w:style>
  <w:style w:type="paragraph" w:styleId="Footer">
    <w:name w:val="Footer"/>
    <w:basedOn w:val="HeaderandFooter"/>
    <w:pPr>
      <w:suppressLineNumbers/>
    </w:pPr>
    <w:rPr/>
  </w:style>
  <w:style w:type="paragraph" w:styleId="ContentsHeading">
    <w:name w:val="TOC Heading"/>
    <w:basedOn w:val="IndexHeading"/>
    <w:pPr>
      <w:suppressLineNumbers/>
      <w:ind w:left="0" w:right="0" w:hanging="0"/>
    </w:pPr>
    <w:rPr>
      <w:b/>
      <w:bCs/>
      <w:sz w:val="32"/>
      <w:szCs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2733</TotalTime>
  <Application>LibreOffice/7.5.5.2$Linux_X86_64 LibreOffice_project/50$Build-2</Application>
  <AppVersion>15.0000</AppVersion>
  <Pages>22</Pages>
  <Words>4217</Words>
  <Characters>26300</Characters>
  <CharactersWithSpaces>30101</CharactersWithSpaces>
  <Paragraphs>428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2019-06-05T09:28:00Z</dcterms:created>
  <dc:creator>User</dc:creator>
  <dc:description/>
  <dc:language>ru-RU</dc:language>
  <cp:lastModifiedBy/>
  <cp:lastPrinted>2023-08-16T10:55:18Z</cp:lastPrinted>
  <dcterms:modified xsi:type="dcterms:W3CDTF">2023-08-16T11:04:11Z</dcterms:modified>
  <cp:revision>170</cp:revision>
  <dc:subject/>
  <dc:title/>
</cp:coreProperties>
</file>

<file path=docProps/custom.xml><?xml version="1.0" encoding="utf-8"?>
<Properties xmlns="http://schemas.openxmlformats.org/officeDocument/2006/custom-properties" xmlns:vt="http://schemas.openxmlformats.org/officeDocument/2006/docPropsVTypes"/>
</file>