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cs="Times New Roman"/>
          <w:b/>
          <w:sz w:val="24"/>
          <w:szCs w:val="24"/>
          <w:lang w:val="ru-RU" w:eastAsia="zh-CN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eastAsia="zh-CN" w:bidi="ar-SA"/>
        </w:rPr>
      </w:r>
    </w:p>
    <w:tbl>
      <w:tblPr>
        <w:tblW w:w="14580" w:type="dxa"/>
        <w:jc w:val="left"/>
        <w:tblInd w:w="-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4"/>
        <w:gridCol w:w="7275"/>
      </w:tblGrid>
      <w:tr>
        <w:trPr/>
        <w:tc>
          <w:tcPr>
            <w:tcW w:w="7304" w:type="dxa"/>
            <w:tcBorders/>
          </w:tcPr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«Согласовано»</w:t>
              <w:br/>
              <w:t>юрист КГП на ПХВ «Бородулихинская</w:t>
              <w:br/>
              <w:t>районная больница» УЗ ОА</w:t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_________________ Боев В.А.</w:t>
            </w:r>
          </w:p>
        </w:tc>
        <w:tc>
          <w:tcPr>
            <w:tcW w:w="7275" w:type="dxa"/>
            <w:tcBorders/>
          </w:tcPr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«Утверждаю»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И.О. Главного врача КГП на ПХВ «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Бородулихинская</w:t>
              <w:br/>
              <w:t>районная больница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» УЗ ОА</w:t>
              <w:br/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_________________ Буданова А.А.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приказ № 214 от «26» июля 2023 года</w:t>
            </w:r>
          </w:p>
        </w:tc>
      </w:tr>
    </w:tbl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Heading4"/>
        <w:numPr>
          <w:ilvl w:val="3"/>
          <w:numId w:val="3"/>
        </w:numPr>
        <w:rPr>
          <w:lang w:val="ru-RU" w:eastAsia="zh-CN" w:bidi="ar-SA"/>
        </w:rPr>
      </w:pPr>
      <w:bookmarkStart w:id="0" w:name="__RefHeading___Toc8794_3712210509"/>
      <w:bookmarkEnd w:id="0"/>
      <w:r>
        <w:rPr>
          <w:lang w:val="ru-RU" w:eastAsia="zh-CN" w:bidi="ar-SA"/>
        </w:rPr>
        <w:t>Приложение 1 к тендерной документации для тендера №4 «Медицинское оборудование»</w:t>
      </w:r>
    </w:p>
    <w:p>
      <w:pPr>
        <w:pStyle w:val="Heading4"/>
        <w:numPr>
          <w:ilvl w:val="3"/>
          <w:numId w:val="3"/>
        </w:numPr>
        <w:rPr>
          <w:lang w:val="ru-RU" w:eastAsia="zh-CN" w:bidi="ar-SA"/>
        </w:rPr>
      </w:pPr>
      <w:bookmarkStart w:id="1" w:name="__RefHeading___Toc19830_830770702"/>
      <w:bookmarkEnd w:id="1"/>
      <w:r>
        <w:rPr>
          <w:lang w:val="ru-RU" w:eastAsia="zh-CN" w:bidi="ar-SA"/>
        </w:rPr>
        <w:t>Перечень технических спецификаций</w:t>
      </w:r>
    </w:p>
    <w:p>
      <w:pPr>
        <w:pStyle w:val="Heading4"/>
        <w:numPr>
          <w:ilvl w:val="3"/>
          <w:numId w:val="3"/>
        </w:numPr>
        <w:rPr/>
      </w:pPr>
      <w:bookmarkStart w:id="2" w:name="__RefHeading___Toc653_1205538732"/>
      <w:bookmarkEnd w:id="2"/>
      <w:r>
        <w:rPr/>
        <w:t>1. Весы электронные для новорожденных</w:t>
      </w:r>
    </w:p>
    <w:p>
      <w:pPr>
        <w:pStyle w:val="Heading4"/>
        <w:numPr>
          <w:ilvl w:val="3"/>
          <w:numId w:val="3"/>
        </w:numPr>
        <w:rPr>
          <w:lang w:val="ru-RU" w:eastAsia="zh-CN" w:bidi="ar-SA"/>
        </w:rPr>
      </w:pPr>
      <w:r>
        <w:rPr>
          <w:lang w:val="ru-RU" w:eastAsia="zh-CN" w:bidi="ar-SA"/>
        </w:rPr>
      </w:r>
    </w:p>
    <w:tbl>
      <w:tblPr>
        <w:tblW w:w="5000" w:type="pct"/>
        <w:jc w:val="left"/>
        <w:tblInd w:w="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77"/>
        <w:gridCol w:w="4353"/>
        <w:gridCol w:w="439"/>
        <w:gridCol w:w="2180"/>
        <w:gridCol w:w="5551"/>
        <w:gridCol w:w="1369"/>
      </w:tblGrid>
      <w:tr>
        <w:trPr>
          <w:trHeight w:val="409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left="-108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left="-108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50" w:leader="none"/>
              </w:tabs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Критерии</w:t>
            </w:r>
          </w:p>
        </w:tc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50" w:leader="none"/>
              </w:tabs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Описание</w:t>
            </w:r>
          </w:p>
        </w:tc>
      </w:tr>
      <w:tr>
        <w:trPr>
          <w:trHeight w:val="470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50" w:leader="none"/>
              </w:tabs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50" w:leader="none"/>
              </w:tabs>
              <w:spacing w:before="0" w:after="0"/>
              <w:ind w:right="-108" w:hanging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Наименование медицинской техники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50" w:leader="none"/>
              </w:tabs>
              <w:spacing w:before="0" w:after="0"/>
              <w:ind w:right="-108" w:hanging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(далее – МТ)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50" w:leader="none"/>
              </w:tabs>
              <w:spacing w:before="0" w:after="0"/>
              <w:ind w:right="-108" w:hanging="0"/>
              <w:rPr>
                <w:rFonts w:ascii="Times New Roman" w:hAnsi="Times New Roman" w:cs="Times New Roman"/>
                <w:b/>
                <w:i/>
                <w:i/>
              </w:rPr>
            </w:pPr>
            <w:r>
              <w:rPr>
                <w:rFonts w:cs="Times New Roman"/>
                <w:i/>
              </w:rPr>
              <w:t>(в соответствии с государственным реестром МТ)</w:t>
            </w:r>
          </w:p>
        </w:tc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Весы электронные для новорожденных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611" w:hRule="atLeast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4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right="-108" w:hanging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Требования к комплектации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п/п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left="-97" w:right="-86" w:hanging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Наименование комплектующего к МТ (в соответствии с государственным реестром МТ)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left="-97" w:right="-86" w:hanging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Техническая характеристика комплектующего к МТ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left="-97" w:right="-86" w:hanging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Требуемое количество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left="-97" w:right="-86" w:hanging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4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Основные комплектующие</w:t>
            </w:r>
          </w:p>
        </w:tc>
      </w:tr>
      <w:tr>
        <w:trPr>
          <w:trHeight w:val="14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4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/>
              </w:rPr>
              <w:t>Блок комплектации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Электронные весы должны быть предназначены для точного измерения веса детей раннего возраста в госпиталях, родильных домах и педиатрических медицинских учреждениях. Наибольший предел взвешивания: не менее чем 20 кг. Весы имеют съёмную кювету для возможности использования в качестве напольных весов для детей до 6 лет. Кювета легко отсоединяется от основания путем нажатия на кнопку. Кювета имеет закругленную форму без острых углов и боковые ограничители высотой 85 мм (в самой высокой точке). Длина кюветы 520 мм, ширина 250 мм. Размеры платформы для взвешивания детей стоя: ширина 215 мм, длина 280 мм, высота 65 мм. Дискретность 10 грамм при взвешивании ребенка до 10 кг, и 20 грамм при взвешивании ребенка до 20 кг. Показатель веса высвечивается на LCD дисплее. Размеры дисплея: длина 84 мм, высота 32 мм. Высота цифр, отображаемых на дисплее 22 мм.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Весы имеют следующие функции: Функция автоматического сохранения показаний при измерении веса более 500 г. Вес автоматически сохраняется после стабилизации показания дисплея и остается неизменным в течение двух минут. Функция автоотключения через 20 секунд после включения весов, и 2 минут после завершения взвешивания, в целях энергосбережения. Функция переключения единиц измерения: килограммы / фунты. Функция тарирования для вычисления веса ребенка без учета веса пеленки или одеяла, положенного на весы. Предметы, положенные на весы до включения, тарируются автоматически. Функции сравнительного взвешивания для занесения в память весов результата последнего взвешивания с целью выявления разницы веса ребенка после кормления. Память на одно измерение. Питание: от четырех элементов типа «АА» и от сети 220 В при помощи адаптера. Наличие индикатор разряда батареи. Вес 2,5 кг.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4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i/>
              </w:rPr>
              <w:t>Дополнительные комплектующие</w:t>
            </w:r>
          </w:p>
        </w:tc>
      </w:tr>
      <w:tr>
        <w:trPr>
          <w:trHeight w:val="141" w:hRule="atLeast"/>
        </w:trPr>
        <w:tc>
          <w:tcPr>
            <w:tcW w:w="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4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Сетевой адаптер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</w:rPr>
              <w:t>Наличие сетевого адаптера для возможности работы электронных весов для новорожденных от сети 220 В.</w:t>
            </w:r>
            <w:bookmarkStart w:id="3" w:name="_GoBack"/>
            <w:bookmarkEnd w:id="3"/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470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50" w:leader="none"/>
              </w:tabs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Требования к помещению: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Площадь помещения: не менее 6 кв.м;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Оптимальные условия эксплуатации системы: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Окружающая температура: 20~30°C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Относительная влажность: 30~75 %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Атмосферное давление: 70~106 кПа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Электроснабжение 200-240В</w:t>
            </w:r>
          </w:p>
        </w:tc>
      </w:tr>
      <w:tr>
        <w:trPr>
          <w:trHeight w:val="470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50" w:leader="none"/>
              </w:tabs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Условия осуществления поставки МТ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(в соответствии с ИНКОТЕРМС 2010)</w:t>
            </w:r>
          </w:p>
        </w:tc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n-US"/>
              </w:rPr>
              <w:t>DDP</w:t>
            </w:r>
            <w:r>
              <w:rPr>
                <w:rFonts w:cs="Times New Roman"/>
              </w:rPr>
              <w:t xml:space="preserve"> Заказчик</w:t>
            </w:r>
          </w:p>
        </w:tc>
      </w:tr>
      <w:tr>
        <w:trPr>
          <w:trHeight w:val="470" w:hRule="atLeast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5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Срок поставки МТ и место дислокации</w:t>
            </w:r>
          </w:p>
        </w:tc>
        <w:tc>
          <w:tcPr>
            <w:tcW w:w="9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Согласно условиям договора</w:t>
            </w:r>
          </w:p>
        </w:tc>
      </w:tr>
    </w:tbl>
    <w:p>
      <w:pPr>
        <w:pStyle w:val="Heading4"/>
        <w:numPr>
          <w:ilvl w:val="0"/>
          <w:numId w:val="0"/>
        </w:numPr>
        <w:ind w:left="0" w:hanging="0"/>
        <w:rPr/>
      </w:pPr>
      <w:r>
        <w:rPr/>
      </w:r>
    </w:p>
    <w:p>
      <w:pPr>
        <w:pStyle w:val="Heading4"/>
        <w:numPr>
          <w:ilvl w:val="3"/>
          <w:numId w:val="3"/>
        </w:numPr>
        <w:rPr/>
      </w:pPr>
      <w:bookmarkStart w:id="4" w:name="__RefHeading___Toc665_1205538732"/>
      <w:bookmarkEnd w:id="4"/>
      <w:r>
        <w:rPr/>
        <w:t>2. Фетальный монитор</w:t>
      </w:r>
    </w:p>
    <w:p>
      <w:pPr>
        <w:pStyle w:val="TextBody"/>
        <w:rPr/>
      </w:pPr>
      <w:r>
        <w:rPr/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1"/>
        <w:gridCol w:w="3090"/>
        <w:gridCol w:w="544"/>
        <w:gridCol w:w="2303"/>
        <w:gridCol w:w="6376"/>
        <w:gridCol w:w="1445"/>
      </w:tblGrid>
      <w:tr>
        <w:trPr>
          <w:trHeight w:val="409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№ </w:t>
            </w:r>
            <w:r>
              <w:rPr>
                <w:rFonts w:eastAsia="Times New Roman" w:cs="Times New Roman"/>
                <w:b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Критерии</w:t>
            </w:r>
          </w:p>
        </w:tc>
        <w:tc>
          <w:tcPr>
            <w:tcW w:w="10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/>
              </w:rPr>
              <w:t>Описание</w:t>
            </w:r>
          </w:p>
        </w:tc>
      </w:tr>
      <w:tr>
        <w:trPr>
          <w:trHeight w:val="47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uppressAutoHyphens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i/>
                <w:i/>
                <w:lang w:eastAsia="en-US"/>
              </w:rPr>
            </w:pPr>
            <w:r>
              <w:rPr>
                <w:rFonts w:eastAsia="Times New Roman" w:cs="Times New Roman"/>
                <w:b/>
                <w:i/>
                <w:lang w:eastAsia="en-US"/>
              </w:rPr>
              <w:t>Наименование медицинских изделий (далее – МИ)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pacing w:lineRule="auto" w:line="240" w:before="0" w:after="0"/>
              <w:ind w:right="-108" w:hang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Times New Roman" w:cs="Times New Roman"/>
                <w:i/>
                <w:lang w:eastAsia="en-US"/>
              </w:rPr>
              <w:t>(в соответствии с государственным реестром МИ)</w:t>
            </w:r>
          </w:p>
        </w:tc>
        <w:tc>
          <w:tcPr>
            <w:tcW w:w="10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Фетальный монитор (кардиотокограф) матери и плода</w:t>
            </w:r>
          </w:p>
          <w:p>
            <w:pPr>
              <w:pStyle w:val="Heading3"/>
              <w:widowControl w:val="false"/>
              <w:numPr>
                <w:ilvl w:val="2"/>
                <w:numId w:val="3"/>
              </w:numPr>
              <w:shd w:val="clear" w:color="auto" w:fill="FFFFFF"/>
              <w:spacing w:beforeAutospacing="0" w:before="0" w:afterAutospacing="0" w:after="0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611" w:hRule="atLeast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  </w:t>
            </w:r>
            <w:r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Требования к комплектации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п/п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Наименование комплектующего к МИ (в соответствии с государственным реестром МИ)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Техническая характеристика комплектующего к МИ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97" w:right="-86" w:hanging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Требуемое 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10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i/>
              </w:rPr>
              <w:t>Основные комплектующие: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eastAsia="MS Mincho"/>
                <w:lang w:eastAsia="zh-CN"/>
              </w:rPr>
            </w:pPr>
            <w:r>
              <w:rPr>
                <w:rFonts w:eastAsia="MS Mincho"/>
                <w:lang w:eastAsia="zh-CN"/>
              </w:rPr>
              <w:t>Основной блок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MS Mincho" w:cs="Times New Roman"/>
              </w:rPr>
            </w:pPr>
            <w:r>
              <w:rPr>
                <w:rFonts w:eastAsia="MS Mincho" w:cs="Times New Roman"/>
              </w:rPr>
              <w:t>Монитор матери и плода, предназначенный для мониторинга физиологических параметров беременных женщин во время дородового обследования, родов и родоразрешения. Должен быть рассчитан на использование в кабинетах для дородового обследования и родильных палатах.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MS Mincho" w:cs="Times New Roman"/>
              </w:rPr>
            </w:pPr>
            <w:r>
              <w:rPr>
                <w:rFonts w:eastAsia="MS Mincho" w:cs="Times New Roman"/>
              </w:rPr>
              <w:t>Назначение: проведение исследования без нагрузки или мониторинга плода, включая двойню у беременных женщин. Также, монитор должен позволять осуществлять мониторинг основных параметров жизнедеятельности матери. Монитор должен отслеживать: ЧСС плода, ПЭКГ, движений плода, ТОКО, ЭКГ, ЧП, ВМД, нАД, SpO2 и температуры.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MS Mincho" w:cs="Times New Roman"/>
              </w:rPr>
            </w:pPr>
            <w:r>
              <w:rPr>
                <w:rFonts w:eastAsia="MS Mincho" w:cs="Times New Roman"/>
              </w:rPr>
              <w:t>Мониторируемые измерения: Двойная ЧСС плода, ТОКО, ДП, АДП, возможность измерения ПЭКГ, возможность измерения ВМД, ЭКГМ, нАД, SpO2М, Темп.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Рабочие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характеристики: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ЧССП: Диапазон</w:t>
            </w: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cs="Times New Roman"/>
              </w:rPr>
              <w:t>измерения ЧССП, не уже: 50–240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уд./мин. Разрешение, не более: 1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уд./мин. Точность, не более: ±1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уд./мин. Наличие тревоги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 xml:space="preserve">ЧССП. </w:t>
            </w:r>
            <w:r>
              <w:rPr>
                <w:rFonts w:cs="Times New Roman"/>
                <w:spacing w:val="-3"/>
              </w:rPr>
              <w:t>Выходная ультразвуковая</w:t>
            </w:r>
            <w:r>
              <w:rPr>
                <w:rFonts w:cs="Times New Roman"/>
                <w:spacing w:val="-57"/>
              </w:rPr>
              <w:t xml:space="preserve"> </w:t>
            </w:r>
            <w:r>
              <w:rPr>
                <w:rFonts w:cs="Times New Roman"/>
              </w:rPr>
              <w:t>мощность: Isppa.3&lt;190 Вт/см2; Ispta.3&lt;94 мВт/см2; Isata &lt;20 мВт/см2; TI &lt;1,0, MI&lt;1,0. p-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&lt;1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 xml:space="preserve">МПа. </w:t>
            </w:r>
            <w:r>
              <w:rPr>
                <w:rFonts w:cs="Times New Roman"/>
                <w:i/>
                <w:spacing w:val="-1"/>
              </w:rPr>
              <w:t>I</w:t>
            </w:r>
            <w:r>
              <w:rPr>
                <w:rFonts w:cs="Times New Roman"/>
                <w:spacing w:val="-1"/>
                <w:vertAlign w:val="subscript"/>
              </w:rPr>
              <w:t>ob</w:t>
            </w:r>
            <w:r>
              <w:rPr>
                <w:rFonts w:cs="Times New Roman"/>
                <w:spacing w:val="-19"/>
              </w:rPr>
              <w:t xml:space="preserve"> </w:t>
            </w:r>
            <w:r>
              <w:rPr>
                <w:rFonts w:cs="Times New Roman"/>
                <w:spacing w:val="-1"/>
              </w:rPr>
              <w:t>&lt;10</w:t>
            </w:r>
            <w:r>
              <w:rPr>
                <w:rFonts w:cs="Times New Roman"/>
              </w:rPr>
              <w:t xml:space="preserve"> мВт/см</w:t>
            </w:r>
            <w:r>
              <w:rPr>
                <w:rFonts w:cs="Times New Roman"/>
                <w:vertAlign w:val="superscript"/>
              </w:rPr>
              <w:t>2</w:t>
            </w:r>
            <w:r>
              <w:rPr>
                <w:rFonts w:eastAsia="MS Mincho" w:cs="Times New Roman"/>
              </w:rPr>
              <w:t xml:space="preserve">. </w:t>
            </w:r>
            <w:r>
              <w:rPr>
                <w:rFonts w:cs="Times New Roman"/>
                <w:i/>
              </w:rPr>
              <w:t>I</w:t>
            </w:r>
            <w:r>
              <w:rPr>
                <w:rFonts w:cs="Times New Roman"/>
                <w:vertAlign w:val="subscript"/>
              </w:rPr>
              <w:t>spta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&lt;100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мВт/см</w:t>
            </w:r>
            <w:r>
              <w:rPr>
                <w:rFonts w:cs="Times New Roman"/>
                <w:vertAlign w:val="superscript"/>
              </w:rPr>
              <w:t>2</w:t>
            </w:r>
            <w:r>
              <w:rPr>
                <w:rFonts w:eastAsia="MS Mincho" w:cs="Times New Roman"/>
              </w:rPr>
              <w:t xml:space="preserve">. </w:t>
            </w:r>
            <w:r>
              <w:rPr>
                <w:rFonts w:cs="Times New Roman"/>
              </w:rPr>
              <w:t>Макс.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выходная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мощность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&lt;15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 xml:space="preserve">мВт. </w:t>
            </w:r>
            <w:r>
              <w:rPr>
                <w:rFonts w:cs="Times New Roman"/>
                <w:spacing w:val="-1"/>
              </w:rPr>
              <w:t xml:space="preserve">Эффективная </w:t>
            </w:r>
            <w:r>
              <w:rPr>
                <w:rFonts w:cs="Times New Roman"/>
              </w:rPr>
              <w:t>область</w:t>
            </w:r>
            <w:r>
              <w:rPr>
                <w:rFonts w:cs="Times New Roman"/>
                <w:spacing w:val="-57"/>
              </w:rPr>
              <w:t xml:space="preserve"> </w:t>
            </w:r>
            <w:r>
              <w:rPr>
                <w:rFonts w:cs="Times New Roman"/>
              </w:rPr>
              <w:t xml:space="preserve">излучения, не менее: </w:t>
            </w:r>
            <w:r>
              <w:rPr>
                <w:rFonts w:cs="Times New Roman"/>
                <w:spacing w:val="-1"/>
              </w:rPr>
              <w:t>942</w:t>
            </w:r>
            <w:r>
              <w:rPr>
                <w:rFonts w:cs="Times New Roman"/>
              </w:rPr>
              <w:t xml:space="preserve"> мм</w:t>
            </w:r>
            <w:r>
              <w:rPr>
                <w:rFonts w:cs="Times New Roman"/>
                <w:vertAlign w:val="superscript"/>
              </w:rPr>
              <w:t>2</w:t>
            </w: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cs="Times New Roman"/>
              </w:rPr>
              <w:t>±</w:t>
            </w:r>
            <w:r>
              <w:rPr>
                <w:rFonts w:cs="Times New Roman"/>
                <w:spacing w:val="-29"/>
              </w:rPr>
              <w:t xml:space="preserve"> </w:t>
            </w:r>
            <w:r>
              <w:rPr>
                <w:rFonts w:cs="Times New Roman"/>
              </w:rPr>
              <w:t>15</w:t>
            </w:r>
            <w:r>
              <w:rPr>
                <w:rFonts w:cs="Times New Roman"/>
                <w:spacing w:val="28"/>
              </w:rPr>
              <w:t xml:space="preserve"> </w:t>
            </w:r>
            <w:r>
              <w:rPr>
                <w:rFonts w:cs="Times New Roman"/>
              </w:rPr>
              <w:t>%.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ТОКО: Диапазон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 xml:space="preserve">ТОКО, не уже: </w:t>
            </w:r>
            <w:r>
              <w:rPr>
                <w:rFonts w:eastAsia="Times New Roman" w:cs="Times New Roman"/>
              </w:rPr>
              <w:t>0</w:t>
            </w:r>
            <w:r>
              <w:rPr>
                <w:rFonts w:eastAsia="SimSu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100. </w:t>
            </w:r>
            <w:r>
              <w:rPr>
                <w:rFonts w:cs="Times New Roman"/>
              </w:rPr>
              <w:t>Нелинейная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ошибка, не более: ±10</w:t>
            </w:r>
            <w:r>
              <w:rPr>
                <w:rFonts w:cs="Times New Roman"/>
                <w:spacing w:val="11"/>
              </w:rPr>
              <w:t xml:space="preserve"> </w:t>
            </w:r>
            <w:r>
              <w:rPr>
                <w:rFonts w:cs="Times New Roman"/>
              </w:rPr>
              <w:t>%. Разрешение, не более: 1. Дрейф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базовой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линии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cs="Times New Roman"/>
                <w:spacing w:val="-57"/>
              </w:rPr>
              <w:t xml:space="preserve"> </w:t>
            </w:r>
            <w:r>
              <w:rPr>
                <w:rFonts w:cs="Times New Roman"/>
              </w:rPr>
              <w:t>причине изменений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температуры, не более: 1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ед./мин/°C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(воздушная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среда); 5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ед./мин/°C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(под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водой). Наличие режима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обнуления: Автоматический/Вручную. Диэлектрическая плотность, не менее: 4000 В ср. кв.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возможности измерения ПЭКГ: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</w:rPr>
              <w:t>Диапазон</w:t>
            </w: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cs="Times New Roman"/>
              </w:rPr>
              <w:t>измерения</w:t>
            </w:r>
            <w:r>
              <w:rPr>
                <w:rFonts w:cs="Times New Roman"/>
                <w:spacing w:val="-57"/>
              </w:rPr>
              <w:t xml:space="preserve"> </w:t>
            </w:r>
            <w:r>
              <w:rPr>
                <w:rFonts w:cs="Times New Roman"/>
              </w:rPr>
              <w:t>ДЧССП, не уже: 30–240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уд./мин. Разрешение, не более: 1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уд./мин. Точность, не более: ±1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уд./мин. Наличие тревоги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ДЧССП. Наличие методики: Обнаружение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интервала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между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пиками. Входное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сопротивление: &gt;10M (дифференциальный режим,</w:t>
            </w:r>
            <w:r>
              <w:rPr>
                <w:rFonts w:cs="Times New Roman"/>
                <w:spacing w:val="-58"/>
              </w:rPr>
              <w:t xml:space="preserve"> </w:t>
            </w:r>
            <w:r>
              <w:rPr>
                <w:rFonts w:cs="Times New Roman"/>
              </w:rPr>
              <w:t>DC50/60 Гц). Входное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сопротивление: &gt;20M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(синфазный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режим). Коэффициент ослабления синфазного сигнала: &gt;110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дБ. Шум: &lt;4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мкВп. Допустимое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отклонение напряжения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на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коже, не более: ±500</w:t>
            </w:r>
            <w:r>
              <w:rPr>
                <w:rFonts w:cs="Times New Roman"/>
                <w:spacing w:val="10"/>
              </w:rPr>
              <w:t xml:space="preserve"> </w:t>
            </w:r>
            <w:r>
              <w:rPr>
                <w:rFonts w:cs="Times New Roman"/>
              </w:rPr>
              <w:t>мВ. Входное напряжение плода, не уже: 20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мкВп –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3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мВп.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возможности измерения ВМД: Диапазон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давления, не уже: 0–100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мм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рт.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ст.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(0,0–13,3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кПа). Нелинейная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ошибка, не более: ±3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мм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рт.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ст.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(±0,4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кПа). Разрешение, не более: 1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мм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рт.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ст.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(0,1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кПа). Чувствительность, не более: 5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мкВ/В/мм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рт.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ст.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pacing w:val="-3"/>
              </w:rPr>
              <w:t>Наличие автоматического и ручного режимов мониторинга движений плода (MFM и AFM)</w:t>
            </w:r>
            <w:r>
              <w:rPr>
                <w:rFonts w:cs="Times New Roman"/>
                <w:spacing w:val="-2"/>
              </w:rPr>
              <w:t xml:space="preserve">: </w:t>
            </w:r>
            <w:r>
              <w:rPr>
                <w:rFonts w:cs="Times New Roman"/>
              </w:rPr>
              <w:t>Диапазон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отображения, не уже: 0 ~ 999. Наличие режима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ДП: Автоматический/ручной. Режим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АДП: «Тренд»</w:t>
            </w: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cs="Times New Roman"/>
              </w:rPr>
              <w:t>или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«Метка». Наличие методики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AMF: Ультразвуковой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импульсный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доплер.</w:t>
            </w:r>
          </w:p>
          <w:p>
            <w:pPr>
              <w:pStyle w:val="TableParagraph"/>
              <w:widowControl w:val="false"/>
              <w:ind w:left="34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Наличие ЭКГМ: Диапазон</w:t>
            </w:r>
            <w:r>
              <w:rPr>
                <w:rFonts w:cs="Times New Roman"/>
                <w:spacing w:val="-14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измерения ЧССМ, не уже: 30–240</w:t>
            </w:r>
            <w:r>
              <w:rPr>
                <w:rFonts w:cs="Times New Roman"/>
                <w:spacing w:val="-8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уд./мин. </w:t>
            </w:r>
            <w:r>
              <w:rPr>
                <w:rFonts w:cs="Times New Roman"/>
                <w:spacing w:val="-1"/>
                <w:lang w:val="ru-RU"/>
              </w:rPr>
              <w:t>Точность</w:t>
            </w:r>
            <w:r>
              <w:rPr>
                <w:rFonts w:cs="Times New Roman"/>
                <w:spacing w:val="-14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измерения ЧССМ, не более: ±2 уд./мин. Разрешение, не более: 1 уд./мин. Пределы тревоги ЧССМ, не уже: 30–240 уд./мин. Наличие тревоги по ЧСС. Наличие защиты от поражения электрическим током: Защита от дефибрилляции. Диапазон входного сигнала, не более: ±8 мВ PP. Кривая ЭКГ: Наличие ручного управления отображением кривой ЭКГ. Отсоединение электродов ЭКГ: Наличие автоматического обнаружения. Дифференциальное входное сопротивление: &gt;5 Мом. Чувствительность дисплея, не менее: 2,5 мм/мВ (×0,25), 5 мм/мВ (×0,5), 10 мм/мВ (×1), 20 мм/мВ (×2), АВТО усиление. Допустимое смещение потенциала электрода, не более: ±500 мВ. Вспомогательный ток (наличие обнаружения отсоединения отведений): Активный электрод &lt;100 нА; Электрод сравнения &lt; 900 нА.</w:t>
            </w:r>
          </w:p>
          <w:p>
            <w:pPr>
              <w:pStyle w:val="TableParagraph"/>
              <w:widowControl w:val="false"/>
              <w:ind w:left="34" w:right="0" w:hanging="0"/>
              <w:rPr>
                <w:rFonts w:ascii="Times New Roman" w:hAnsi="Times New Roman" w:cs="Times New Roman"/>
                <w:spacing w:val="-2"/>
                <w:lang w:val="ru-RU"/>
              </w:rPr>
            </w:pPr>
            <w:r>
              <w:rPr>
                <w:rFonts w:cs="Times New Roman"/>
                <w:lang w:val="ru-RU"/>
              </w:rPr>
              <w:t>Точность</w:t>
            </w:r>
            <w:r>
              <w:rPr>
                <w:rFonts w:cs="Times New Roman"/>
                <w:spacing w:val="-7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и</w:t>
            </w:r>
            <w:r>
              <w:rPr>
                <w:rFonts w:cs="Times New Roman"/>
                <w:spacing w:val="-7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реакция</w:t>
            </w:r>
            <w:r>
              <w:rPr>
                <w:rFonts w:cs="Times New Roman"/>
                <w:spacing w:val="-7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на</w:t>
            </w:r>
            <w:r>
              <w:rPr>
                <w:rFonts w:cs="Times New Roman"/>
                <w:spacing w:val="-57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нерегулярный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ритм: Значение ЧССМ должно отображаться после не более чем</w:t>
            </w:r>
            <w:r>
              <w:rPr>
                <w:rFonts w:cs="Times New Roman"/>
                <w:spacing w:val="1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20-секундного</w:t>
            </w:r>
            <w:r>
              <w:rPr>
                <w:rFonts w:cs="Times New Roman"/>
                <w:spacing w:val="-11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периода</w:t>
            </w:r>
            <w:r>
              <w:rPr>
                <w:rFonts w:cs="Times New Roman"/>
                <w:spacing w:val="-9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стабилизации: </w:t>
            </w:r>
            <w:r>
              <w:rPr>
                <w:rFonts w:cs="Times New Roman"/>
                <w:spacing w:val="-1"/>
                <w:lang w:val="ru-RU"/>
              </w:rPr>
              <w:t>Желудочковая</w:t>
            </w:r>
            <w:r>
              <w:rPr>
                <w:rFonts w:cs="Times New Roman"/>
                <w:spacing w:val="-12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lang w:val="ru-RU"/>
              </w:rPr>
              <w:t>бигеминия, не более:</w:t>
            </w:r>
            <w:r>
              <w:rPr>
                <w:rFonts w:cs="Times New Roman"/>
                <w:lang w:val="ru-RU"/>
              </w:rPr>
              <w:t xml:space="preserve"> 80±1</w:t>
            </w:r>
            <w:r>
              <w:rPr>
                <w:rFonts w:cs="Times New Roman"/>
                <w:spacing w:val="-4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уд/мин; </w:t>
            </w:r>
            <w:r>
              <w:rPr>
                <w:rFonts w:cs="Times New Roman"/>
                <w:spacing w:val="-2"/>
                <w:lang w:val="ru-RU"/>
              </w:rPr>
              <w:t>Медленная</w:t>
            </w:r>
            <w:r>
              <w:rPr>
                <w:rFonts w:cs="Times New Roman"/>
                <w:spacing w:val="-11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lang w:val="ru-RU"/>
              </w:rPr>
              <w:t>альтернирующая</w:t>
            </w:r>
            <w:r>
              <w:rPr>
                <w:rFonts w:cs="Times New Roman"/>
                <w:spacing w:val="-10"/>
                <w:lang w:val="ru-RU"/>
              </w:rPr>
              <w:t xml:space="preserve"> </w:t>
            </w:r>
            <w:r>
              <w:rPr>
                <w:rFonts w:cs="Times New Roman"/>
                <w:spacing w:val="-2"/>
                <w:lang w:val="ru-RU"/>
              </w:rPr>
              <w:t>желудочковая бигеминия</w:t>
            </w:r>
            <w:r>
              <w:rPr>
                <w:rFonts w:cs="Times New Roman"/>
                <w:spacing w:val="-1"/>
                <w:lang w:val="ru-RU"/>
              </w:rPr>
              <w:t>, не более</w:t>
            </w:r>
            <w:r>
              <w:rPr>
                <w:rFonts w:cs="Times New Roman"/>
                <w:lang w:val="ru-RU"/>
              </w:rPr>
              <w:t>: 60±1</w:t>
            </w:r>
            <w:r>
              <w:rPr>
                <w:rFonts w:cs="Times New Roman"/>
                <w:spacing w:val="3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уд/мин; </w:t>
            </w:r>
            <w:r>
              <w:rPr>
                <w:rFonts w:cs="Times New Roman"/>
                <w:spacing w:val="-1"/>
                <w:lang w:val="ru-RU"/>
              </w:rPr>
              <w:t>Быстрая</w:t>
            </w:r>
            <w:r>
              <w:rPr>
                <w:rFonts w:cs="Times New Roman"/>
                <w:spacing w:val="-11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lang w:val="ru-RU"/>
              </w:rPr>
              <w:t>альтернирующая</w:t>
            </w:r>
            <w:r>
              <w:rPr>
                <w:rFonts w:cs="Times New Roman"/>
                <w:spacing w:val="-12"/>
                <w:lang w:val="ru-RU"/>
              </w:rPr>
              <w:t xml:space="preserve"> </w:t>
            </w:r>
            <w:r>
              <w:rPr>
                <w:rFonts w:cs="Times New Roman"/>
                <w:spacing w:val="-1"/>
                <w:lang w:val="ru-RU"/>
              </w:rPr>
              <w:t>желудочковая бигеминия, не более</w:t>
            </w:r>
            <w:r>
              <w:rPr>
                <w:rFonts w:cs="Times New Roman"/>
                <w:lang w:val="ru-RU"/>
              </w:rPr>
              <w:t>: 120±1</w:t>
            </w:r>
            <w:r>
              <w:rPr>
                <w:rFonts w:cs="Times New Roman"/>
                <w:spacing w:val="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уд/мин; </w:t>
            </w:r>
            <w:r>
              <w:rPr>
                <w:rFonts w:cs="Times New Roman"/>
                <w:spacing w:val="-2"/>
                <w:lang w:val="ru-RU"/>
              </w:rPr>
              <w:t>Двунаправленные систолы</w:t>
            </w:r>
            <w:r>
              <w:rPr>
                <w:rFonts w:cs="Times New Roman"/>
                <w:spacing w:val="-1"/>
                <w:lang w:val="ru-RU"/>
              </w:rPr>
              <w:t>, не более</w:t>
            </w:r>
            <w:r>
              <w:rPr>
                <w:rFonts w:cs="Times New Roman"/>
                <w:spacing w:val="-2"/>
                <w:lang w:val="ru-RU"/>
              </w:rPr>
              <w:t>: 91±1 уд/мин</w:t>
            </w:r>
            <w:r>
              <w:rPr>
                <w:rFonts w:cs="Times New Roman"/>
                <w:lang w:val="ru-RU"/>
              </w:rPr>
              <w:t>. Время реакции на изменение</w:t>
            </w:r>
            <w:r>
              <w:rPr>
                <w:rFonts w:cs="Times New Roman"/>
                <w:spacing w:val="-6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ЧССМ: </w:t>
            </w:r>
            <w:r>
              <w:rPr>
                <w:rFonts w:cs="Times New Roman"/>
                <w:spacing w:val="-1"/>
                <w:lang w:val="ru-RU"/>
              </w:rPr>
              <w:t>Диапазон ЧССМ, не уже: 80–120 уд/мин (Диапазон, не уже: 7–8 с); Диапазон ЧССМ, не уже: 80–40 уд/мин (</w:t>
            </w:r>
            <w:r>
              <w:rPr>
                <w:rFonts w:eastAsia="Calibri" w:cs="Times New Roman"/>
                <w:spacing w:val="-2"/>
                <w:lang w:val="ru-RU" w:eastAsia="zh-CN"/>
              </w:rPr>
              <w:t xml:space="preserve">Диапазон, не уже: 7–8 с). </w:t>
            </w:r>
            <w:r>
              <w:rPr>
                <w:rFonts w:cs="Times New Roman"/>
                <w:spacing w:val="-2"/>
                <w:lang w:val="ru-RU"/>
              </w:rPr>
              <w:t xml:space="preserve">Наличие подавления высокого зубца </w:t>
            </w:r>
            <w:r>
              <w:rPr>
                <w:rFonts w:cs="Times New Roman"/>
                <w:spacing w:val="-2"/>
              </w:rPr>
              <w:t>T</w:t>
            </w:r>
            <w:r>
              <w:rPr>
                <w:rFonts w:cs="Times New Roman"/>
                <w:spacing w:val="-2"/>
                <w:lang w:val="ru-RU"/>
              </w:rPr>
              <w:t xml:space="preserve">: амплитуды </w:t>
            </w:r>
            <w:r>
              <w:rPr>
                <w:rFonts w:cs="Times New Roman"/>
                <w:spacing w:val="-2"/>
              </w:rPr>
              <w:t>T</w:t>
            </w:r>
            <w:r>
              <w:rPr>
                <w:rFonts w:cs="Times New Roman"/>
                <w:spacing w:val="-2"/>
                <w:lang w:val="ru-RU"/>
              </w:rPr>
              <w:t>-зубца (не менее 1,2 мВ).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716" w:leader="none"/>
              </w:tabs>
              <w:ind w:left="34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eastAsia="Calibri" w:cs="Times New Roman"/>
                <w:spacing w:val="-2"/>
                <w:lang w:val="ru-RU" w:eastAsia="zh-CN"/>
              </w:rPr>
              <w:t>Наличие SpO2: Диапазон измерения, не уже: 50 % ~ 100 %. Разрешение, не более: 1%. Точность измерения, не более: 90 % ~ 100</w:t>
            </w:r>
            <w:r>
              <w:rPr>
                <w:rFonts w:cs="Times New Roman"/>
                <w:lang w:val="ru-RU"/>
              </w:rPr>
              <w:t xml:space="preserve"> % ±</w:t>
            </w:r>
            <w:r>
              <w:rPr>
                <w:rFonts w:cs="Times New Roman"/>
                <w:spacing w:val="-30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spacing w:val="27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%; 70 %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~ 90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% ±</w:t>
            </w:r>
            <w:r>
              <w:rPr>
                <w:rFonts w:cs="Times New Roman"/>
                <w:spacing w:val="-30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4</w:t>
            </w:r>
            <w:r>
              <w:rPr>
                <w:rFonts w:cs="Times New Roman"/>
                <w:spacing w:val="28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%. Период обновления данных</w:t>
            </w:r>
            <w:r>
              <w:rPr>
                <w:rFonts w:eastAsia="Calibri" w:cs="Times New Roman"/>
                <w:spacing w:val="-2"/>
                <w:lang w:val="ru-RU" w:eastAsia="zh-CN"/>
              </w:rPr>
              <w:t>, не более</w:t>
            </w:r>
            <w:r>
              <w:rPr>
                <w:rFonts w:cs="Times New Roman"/>
                <w:lang w:val="ru-RU"/>
              </w:rPr>
              <w:t>: 1 с. Измерение</w:t>
            </w:r>
            <w:r>
              <w:rPr>
                <w:rFonts w:cs="Times New Roman"/>
                <w:spacing w:val="-3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ЧП: Диапазон, не уже:</w:t>
            </w:r>
            <w:r>
              <w:rPr>
                <w:rFonts w:cs="Times New Roman"/>
                <w:spacing w:val="-9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30–240</w:t>
            </w:r>
            <w:r>
              <w:rPr>
                <w:rFonts w:cs="Times New Roman"/>
                <w:spacing w:val="-6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уд/мин; Разрешение</w:t>
            </w:r>
            <w:r>
              <w:rPr>
                <w:rFonts w:eastAsia="Calibri" w:cs="Times New Roman"/>
                <w:spacing w:val="-2"/>
                <w:lang w:val="ru-RU" w:eastAsia="zh-CN"/>
              </w:rPr>
              <w:t>, не более</w:t>
            </w:r>
            <w:r>
              <w:rPr>
                <w:rFonts w:cs="Times New Roman"/>
                <w:lang w:val="ru-RU"/>
              </w:rPr>
              <w:t>:</w:t>
            </w:r>
            <w:r>
              <w:rPr>
                <w:rFonts w:cs="Times New Roman"/>
                <w:spacing w:val="-3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1 уд/мин; Точность</w:t>
            </w:r>
            <w:r>
              <w:rPr>
                <w:rFonts w:eastAsia="Calibri" w:cs="Times New Roman"/>
                <w:spacing w:val="-2"/>
                <w:lang w:val="ru-RU" w:eastAsia="zh-CN"/>
              </w:rPr>
              <w:t>, не более: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±3 уд/мин. Пределы тревоги по </w:t>
            </w:r>
            <w:r>
              <w:rPr>
                <w:rFonts w:cs="Times New Roman"/>
              </w:rPr>
              <w:t>SpO</w:t>
            </w:r>
            <w:r>
              <w:rPr>
                <w:rFonts w:cs="Times New Roman"/>
                <w:lang w:val="ru-RU"/>
              </w:rPr>
              <w:t>2, не уже: 50 %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~ 100 %. Наличие сигнала тревоги по ЧП и сигнала тревоги по SpO2. Длина волны: Красный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свет, не менее: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660±3</w:t>
            </w:r>
            <w:r>
              <w:rPr>
                <w:rFonts w:cs="Times New Roman"/>
                <w:spacing w:val="-1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нм; Инфракрасный</w:t>
            </w:r>
            <w:r>
              <w:rPr>
                <w:rFonts w:cs="Times New Roman"/>
                <w:spacing w:val="-3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свет, не менее: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905±10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нм; Энергия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излучаемого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света: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&lt;15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мВт.</w:t>
            </w:r>
          </w:p>
          <w:p>
            <w:pPr>
              <w:pStyle w:val="TableParagraph"/>
              <w:widowControl w:val="false"/>
              <w:spacing w:before="51" w:after="0"/>
              <w:rPr>
                <w:rFonts w:ascii="Times New Roman" w:hAnsi="Times New Roman" w:eastAsia="Calibri" w:cs="Times New Roman"/>
                <w:lang w:val="ru-RU" w:eastAsia="zh-CN"/>
              </w:rPr>
            </w:pPr>
            <w:r>
              <w:rPr>
                <w:rFonts w:cs="Times New Roman"/>
                <w:lang w:val="ru-RU"/>
              </w:rPr>
              <w:t>Наличие нАД: Наличие</w:t>
            </w:r>
            <w:r>
              <w:rPr>
                <w:rFonts w:cs="Times New Roman"/>
                <w:b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измерения: Систолического давления, диастолического давления, среднего артериального давления. Наличие метода: Осциллометрического метода. Диапазон измерения: Систолическое давление</w:t>
            </w:r>
            <w:r>
              <w:rPr>
                <w:rFonts w:eastAsia="Calibri" w:cs="Times New Roman"/>
                <w:spacing w:val="-2"/>
                <w:lang w:val="ru-RU" w:eastAsia="zh-CN"/>
              </w:rPr>
              <w:t>, не уже</w:t>
            </w:r>
            <w:r>
              <w:rPr>
                <w:rFonts w:cs="Times New Roman"/>
                <w:lang w:val="ru-RU"/>
              </w:rPr>
              <w:t>: 40–270 мм рт. ст. (5,3–36,0 кПа); Диастолическое давление</w:t>
            </w:r>
            <w:r>
              <w:rPr>
                <w:rFonts w:eastAsia="Calibri" w:cs="Times New Roman"/>
                <w:spacing w:val="-2"/>
                <w:lang w:val="ru-RU" w:eastAsia="zh-CN"/>
              </w:rPr>
              <w:t>, не уже</w:t>
            </w:r>
            <w:r>
              <w:rPr>
                <w:rFonts w:cs="Times New Roman"/>
                <w:lang w:val="ru-RU"/>
              </w:rPr>
              <w:t>: 10–215 мм рт. ст. (1,3–28,8 кПа); Среднее артериальное давление</w:t>
            </w:r>
            <w:r>
              <w:rPr>
                <w:rFonts w:eastAsia="Calibri" w:cs="Times New Roman"/>
                <w:lang w:val="ru-RU" w:eastAsia="zh-CN"/>
              </w:rPr>
              <w:t>, не уже: 20–235 мм рт. ст. (2,8–31,3 кПа). Разрешение, не более: 1 мм рт. ст. (0,1 кПа). Точность измерения: Макс. среднее отклонение ≤ ±5 мм рт. ст. (≤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±30,8 кПа); Макс. стандартное отклонение ≤ 8 мм рт. ст. (≤1,2 кПа). Время измерения (норм.), не уже: 30–45 с. Время измерения (МАКС.), не более: 120 с. Пределы тревоги: Систолическое давление, не уже: 40–270 мм рт. ст. (5,3–36,0 кПа); Диастолическое давление</w:t>
            </w:r>
            <w:r>
              <w:rPr>
                <w:rFonts w:cs="Times New Roman"/>
                <w:spacing w:val="-2"/>
              </w:rPr>
              <w:t>, не уже</w:t>
            </w:r>
            <w:r>
              <w:rPr>
                <w:rFonts w:cs="Times New Roman"/>
              </w:rPr>
              <w:t>: 10–215 мм рт. ст. (1,3–28,8 кПа); Среднее артериальное давление</w:t>
            </w:r>
            <w:r>
              <w:rPr>
                <w:rFonts w:cs="Times New Roman"/>
                <w:spacing w:val="-2"/>
              </w:rPr>
              <w:t>, не уже</w:t>
            </w:r>
            <w:r>
              <w:rPr>
                <w:rFonts w:cs="Times New Roman"/>
              </w:rPr>
              <w:t>: 20–235 мм рт. ст. (2,8–31,3 кПа). Наличие тревоги по систолическому давлению, диастолическому давлению, среднему артериальному давлению. Наличие программной защиты от перенапряжения, не более: (297 3) мм рт. ст. [(39,6 0,4) кПа]. Наличие аппаратной защиты от перенапряжения, не более: (320 10) мм рт. ст. [(42,8 1,3) кПа]. Диапазон измерения давления манжеты, не уже: 0–300 мм рт. ст. (0,0–40,0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кПа).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измерения температуры: Наличие не менее 1 канала. Диапазон измерения, не уже: 0</w:t>
            </w:r>
            <w:r>
              <w:rPr>
                <w:rFonts w:cs="Cambria Math" w:ascii="Cambria Math" w:hAnsi="Cambria Math"/>
              </w:rPr>
              <w:t>℃</w:t>
            </w:r>
            <w:r>
              <w:rPr>
                <w:rFonts w:cs="Times New Roman"/>
              </w:rPr>
              <w:t xml:space="preserve"> ~ +50</w:t>
            </w:r>
            <w:r>
              <w:rPr>
                <w:rFonts w:cs="Cambria Math" w:ascii="Cambria Math" w:hAnsi="Cambria Math"/>
              </w:rPr>
              <w:t>℃</w:t>
            </w:r>
            <w:r>
              <w:rPr>
                <w:rFonts w:cs="Times New Roman"/>
              </w:rPr>
              <w:t>. Разрешение, не более: 0,1</w:t>
            </w:r>
            <w:r>
              <w:rPr>
                <w:rFonts w:cs="Cambria Math" w:ascii="Cambria Math" w:hAnsi="Cambria Math"/>
              </w:rPr>
              <w:t>℃</w:t>
            </w:r>
            <w:r>
              <w:rPr>
                <w:rFonts w:cs="Times New Roman"/>
              </w:rPr>
              <w:t xml:space="preserve">. Точность, не более: ±0,3 °C. Наличие единиц измерения: </w:t>
            </w:r>
            <w:r>
              <w:rPr>
                <w:rFonts w:cs="Cambria Math" w:ascii="Cambria Math" w:hAnsi="Cambria Math"/>
              </w:rPr>
              <w:t>℃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Cambria Math" w:ascii="Cambria Math" w:hAnsi="Cambria Math"/>
              </w:rPr>
              <w:t>℉</w:t>
            </w:r>
            <w:r>
              <w:rPr>
                <w:rFonts w:cs="Times New Roman"/>
              </w:rPr>
              <w:t>. Время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обновления, не более: 1–2 с. Самопроверка, не уже: 5–10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мин. Пределы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тревоги, не уже: 0,0</w:t>
            </w:r>
            <w:r>
              <w:rPr>
                <w:rFonts w:cs="Cambria Math" w:ascii="Cambria Math" w:hAnsi="Cambria Math"/>
              </w:rPr>
              <w:t>℃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~</w:t>
            </w: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cs="Times New Roman"/>
              </w:rPr>
              <w:t>+50</w:t>
            </w:r>
            <w:r>
              <w:rPr>
                <w:rFonts w:cs="Cambria Math" w:ascii="Cambria Math" w:hAnsi="Cambria Math"/>
              </w:rPr>
              <w:t>℃</w:t>
            </w:r>
            <w:r>
              <w:rPr>
                <w:rFonts w:cs="Times New Roman"/>
              </w:rPr>
              <w:t>. Наличие тревоги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температуре. Наличие режима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измерения: Свободный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режим. Положение: Подмышка.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MS Mincho" w:cs="Times New Roman"/>
              </w:rPr>
            </w:pPr>
            <w:r>
              <w:rPr>
                <w:rFonts w:cs="Times New Roman"/>
              </w:rPr>
              <w:t>На основном экране монитора должны отображаться кривые, волны, числовые значения, меню 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сведения</w:t>
            </w:r>
            <w:r>
              <w:rPr>
                <w:rFonts w:cs="Times New Roman"/>
                <w:spacing w:val="34"/>
              </w:rPr>
              <w:t xml:space="preserve"> </w:t>
            </w:r>
            <w:r>
              <w:rPr>
                <w:rFonts w:cs="Times New Roman"/>
              </w:rPr>
              <w:t>о</w:t>
            </w:r>
            <w:r>
              <w:rPr>
                <w:rFonts w:cs="Times New Roman"/>
                <w:spacing w:val="34"/>
              </w:rPr>
              <w:t xml:space="preserve"> </w:t>
            </w:r>
            <w:r>
              <w:rPr>
                <w:rFonts w:cs="Times New Roman"/>
              </w:rPr>
              <w:t>состоянии</w:t>
            </w:r>
            <w:r>
              <w:rPr>
                <w:rFonts w:cs="Times New Roman"/>
                <w:spacing w:val="32"/>
              </w:rPr>
              <w:t xml:space="preserve"> </w:t>
            </w:r>
            <w:r>
              <w:rPr>
                <w:rFonts w:cs="Times New Roman"/>
              </w:rPr>
              <w:t>монитора.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MS Mincho" w:cs="Times New Roman"/>
              </w:rPr>
            </w:pPr>
            <w:r>
              <w:rPr>
                <w:rFonts w:cs="Times New Roman"/>
              </w:rPr>
              <w:t>Монитор должен</w:t>
            </w:r>
            <w:r>
              <w:rPr>
                <w:rFonts w:cs="Times New Roman"/>
                <w:b/>
                <w:spacing w:val="1"/>
              </w:rPr>
              <w:t xml:space="preserve"> </w:t>
            </w:r>
            <w:r>
              <w:rPr>
                <w:rFonts w:cs="Times New Roman"/>
              </w:rPr>
              <w:t>иметь не менее трех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режимов отображения: режим отображения матери-плода, режим отображения плода 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режим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отображения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матери.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В мониторе должны быть предусмотрены сигналы тревоги, не менее двух типов: тревоги по пациенту и технические тревоги.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Тревоги по пациенту должны указывать на ситуацию, когда основной показатель жизнедеятельности превышает заданный предел. Наличие возможности отключать звуковые и визуальные сигналы тревоги. Наличие регулируемых пределов тревог, определяющие условия срабатывания тревоги. По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степени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серьезности,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тревоги должны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делиться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на не менее чем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три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уровня: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высокий,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средний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низкий. Тревоги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высокого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уровня должны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обладать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наивысшим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приоритетом. В случае одновременного возникновения тревог нескольких типов, монитор должен подать звуковой сигнал для тревоги высокого уровня. Наличие не менее 2-х режимов отображения информации о тревоге на экране: текстовой и числовой. В мониторе должны записываться текущие сообщения тревог с указанием даты и времени, а также предыдущие сигналы тревог по физиологическим параметрам и сообщения тревог о наложении сигналов с указанием даты и времени.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Монитор должен отображать, не менее 100 сообщений тревог. После заполнения хранилища система должна автоматически удалять самые ранние сообщения для сохранения новых сообщений.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Монитор должен отображать, не менее 800 сигналов тревог по физиологическим параметрам и сообщений тревог о наложении сигналов.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сигналов тревог по пациенту: Высокий уровень: Асистолия; Задержка тревоги по асистолии, не более: 0 секунд; Комплекс QRS не обнаруживается в течение не более чем 4 секунд.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Средний уровень: Сигнал тревоги по ЧССП1/ЧССП2; Нижний предел тревоги по ЧССП1/ЧССП2, не уже: 60–205 уд./мин, с шагом, не более 5; Верхний предел тревоги по ЧССП1/ЧССП2, не уже: 65–210 уд./мин, с шагом, не более 5; Задержка тревоги по ЧССП1/ЧССП2, не уже: 0–20 секунд, с шагом, не более 5; Тревога по ЧСС; Нижний предел тревоги по ЧСС, не уже</w:t>
            </w:r>
            <w:r>
              <w:rPr>
                <w:rFonts w:cs="Times New Roman"/>
                <w:spacing w:val="-4"/>
              </w:rPr>
              <w:t xml:space="preserve">: </w:t>
            </w:r>
            <w:r>
              <w:rPr>
                <w:rFonts w:cs="Times New Roman"/>
              </w:rPr>
              <w:t>30–239</w:t>
            </w: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cs="Times New Roman"/>
              </w:rPr>
              <w:t>уд./мин,</w:t>
            </w: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cs="Times New Roman"/>
              </w:rPr>
              <w:t>шагом, не более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cs="Times New Roman"/>
              </w:rPr>
              <w:t xml:space="preserve">1; </w:t>
            </w:r>
            <w:r>
              <w:rPr>
                <w:rFonts w:cs="Times New Roman"/>
                <w:spacing w:val="-5"/>
              </w:rPr>
              <w:t>Верхний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4"/>
              </w:rPr>
              <w:t>предел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  <w:spacing w:val="-4"/>
              </w:rPr>
              <w:t>тревоги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  <w:spacing w:val="-4"/>
              </w:rPr>
              <w:t>по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  <w:spacing w:val="-4"/>
              </w:rPr>
              <w:t>ЧСС</w:t>
            </w:r>
            <w:r>
              <w:rPr>
                <w:rFonts w:cs="Times New Roman"/>
              </w:rPr>
              <w:t>, не уже</w:t>
            </w:r>
            <w:r>
              <w:rPr>
                <w:rFonts w:cs="Times New Roman"/>
                <w:spacing w:val="-4"/>
              </w:rPr>
              <w:t xml:space="preserve">: </w:t>
            </w:r>
            <w:r>
              <w:rPr>
                <w:rFonts w:cs="Times New Roman"/>
              </w:rPr>
              <w:t>31–240</w:t>
            </w: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cs="Times New Roman"/>
              </w:rPr>
              <w:t>уд./мин,</w:t>
            </w: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cs="Times New Roman"/>
              </w:rPr>
              <w:t>шагом, не более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cs="Times New Roman"/>
              </w:rPr>
              <w:t>1; Задержка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тревоги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ЧСС, не более: 0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секунд; Тревога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SpO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 xml:space="preserve">; </w:t>
            </w:r>
            <w:r>
              <w:rPr>
                <w:rFonts w:cs="Times New Roman"/>
                <w:spacing w:val="-5"/>
              </w:rPr>
              <w:t>Нижний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5"/>
              </w:rPr>
              <w:t>предел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  <w:spacing w:val="-5"/>
              </w:rPr>
              <w:t>тревоги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  <w:spacing w:val="-5"/>
              </w:rPr>
              <w:t>по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  <w:spacing w:val="-5"/>
              </w:rPr>
              <w:t>SpO</w:t>
            </w:r>
            <w:r>
              <w:rPr>
                <w:rFonts w:cs="Times New Roman"/>
                <w:spacing w:val="-5"/>
                <w:vertAlign w:val="subscript"/>
              </w:rPr>
              <w:t>2</w:t>
            </w:r>
            <w:r>
              <w:rPr>
                <w:rFonts w:cs="Times New Roman"/>
              </w:rPr>
              <w:t>, не уже</w:t>
            </w:r>
            <w:r>
              <w:rPr>
                <w:rFonts w:eastAsia="MS Mincho" w:cs="Times New Roman"/>
              </w:rPr>
              <w:t xml:space="preserve">: </w:t>
            </w:r>
            <w:r>
              <w:rPr>
                <w:rFonts w:cs="Times New Roman"/>
                <w:w w:val="105"/>
              </w:rPr>
              <w:t>50–99</w:t>
            </w:r>
            <w:r>
              <w:rPr>
                <w:rFonts w:cs="Times New Roman"/>
                <w:spacing w:val="-10"/>
                <w:w w:val="105"/>
              </w:rPr>
              <w:t xml:space="preserve"> </w:t>
            </w:r>
            <w:r>
              <w:rPr>
                <w:rFonts w:cs="Times New Roman"/>
                <w:w w:val="105"/>
              </w:rPr>
              <w:t>%,</w:t>
            </w:r>
            <w:r>
              <w:rPr>
                <w:rFonts w:cs="Times New Roman"/>
                <w:spacing w:val="-10"/>
                <w:w w:val="105"/>
              </w:rPr>
              <w:t xml:space="preserve"> </w:t>
            </w:r>
            <w:r>
              <w:rPr>
                <w:rFonts w:cs="Times New Roman"/>
                <w:w w:val="105"/>
              </w:rPr>
              <w:t>с</w:t>
            </w:r>
            <w:r>
              <w:rPr>
                <w:rFonts w:cs="Times New Roman"/>
                <w:spacing w:val="-9"/>
                <w:w w:val="105"/>
              </w:rPr>
              <w:t xml:space="preserve"> </w:t>
            </w:r>
            <w:r>
              <w:rPr>
                <w:rFonts w:cs="Times New Roman"/>
                <w:w w:val="105"/>
              </w:rPr>
              <w:t>шагом, не более</w:t>
            </w:r>
            <w:r>
              <w:rPr>
                <w:rFonts w:cs="Times New Roman"/>
                <w:spacing w:val="-8"/>
                <w:w w:val="105"/>
              </w:rPr>
              <w:t xml:space="preserve"> </w:t>
            </w:r>
            <w:r>
              <w:rPr>
                <w:rFonts w:cs="Times New Roman"/>
                <w:w w:val="105"/>
              </w:rPr>
              <w:t xml:space="preserve">1; </w:t>
            </w:r>
            <w:r>
              <w:rPr>
                <w:rFonts w:cs="Times New Roman"/>
                <w:spacing w:val="-7"/>
              </w:rPr>
              <w:t>Верхний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  <w:spacing w:val="-7"/>
              </w:rPr>
              <w:t>предел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  <w:spacing w:val="-6"/>
              </w:rPr>
              <w:t>тревоги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  <w:spacing w:val="-6"/>
              </w:rPr>
              <w:t>по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  <w:spacing w:val="-6"/>
              </w:rPr>
              <w:t>SpO</w:t>
            </w:r>
            <w:r>
              <w:rPr>
                <w:rFonts w:cs="Times New Roman"/>
                <w:spacing w:val="-6"/>
                <w:vertAlign w:val="subscript"/>
              </w:rPr>
              <w:t>2</w:t>
            </w:r>
            <w:r>
              <w:rPr>
                <w:rFonts w:cs="Times New Roman"/>
              </w:rPr>
              <w:t>, не уже</w:t>
            </w:r>
            <w:r>
              <w:rPr>
                <w:rFonts w:cs="Times New Roman"/>
                <w:w w:val="105"/>
              </w:rPr>
              <w:t xml:space="preserve">: </w:t>
            </w:r>
            <w:r>
              <w:rPr>
                <w:rFonts w:cs="Times New Roman"/>
              </w:rPr>
              <w:t>51–100</w:t>
            </w:r>
            <w:r>
              <w:rPr>
                <w:rFonts w:cs="Times New Roman"/>
                <w:spacing w:val="9"/>
              </w:rPr>
              <w:t xml:space="preserve"> </w:t>
            </w:r>
            <w:r>
              <w:rPr>
                <w:rFonts w:cs="Times New Roman"/>
              </w:rPr>
              <w:t>%,</w:t>
            </w: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cs="Times New Roman"/>
              </w:rPr>
              <w:t>шагом, не более</w:t>
            </w:r>
            <w:r>
              <w:rPr>
                <w:rFonts w:cs="Times New Roman"/>
                <w:spacing w:val="10"/>
              </w:rPr>
              <w:t xml:space="preserve"> </w:t>
            </w:r>
            <w:r>
              <w:rPr>
                <w:rFonts w:cs="Times New Roman"/>
              </w:rPr>
              <w:t>1; Задержка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тревоги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SpO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, не более: 0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секунд; Тревога</w:t>
            </w: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систолическому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>давлению; Нижний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предел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тревоги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 xml:space="preserve">по </w:t>
            </w:r>
            <w:r>
              <w:rPr>
                <w:rFonts w:cs="Times New Roman"/>
                <w:spacing w:val="-52"/>
              </w:rPr>
              <w:t xml:space="preserve"> </w:t>
            </w:r>
            <w:r>
              <w:rPr>
                <w:rFonts w:cs="Times New Roman"/>
              </w:rPr>
              <w:t>систолическому</w:t>
            </w:r>
            <w:r>
              <w:rPr>
                <w:rFonts w:cs="Times New Roman"/>
                <w:spacing w:val="-2"/>
              </w:rPr>
              <w:t xml:space="preserve"> д</w:t>
            </w:r>
            <w:r>
              <w:rPr>
                <w:rFonts w:cs="Times New Roman"/>
              </w:rPr>
              <w:t>авлению, не уже: 40–269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мм рт.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ст.,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шагом, не более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 xml:space="preserve">1 (5,3–36,0 кПа, с шагом, не более 0,1); Верхний предел тревоги по </w:t>
            </w:r>
            <w:r>
              <w:rPr>
                <w:rFonts w:cs="Times New Roman"/>
                <w:spacing w:val="-52"/>
              </w:rPr>
              <w:t xml:space="preserve"> </w:t>
            </w:r>
            <w:r>
              <w:rPr>
                <w:rFonts w:cs="Times New Roman"/>
              </w:rPr>
              <w:t>систолическому</w:t>
            </w:r>
            <w:r>
              <w:rPr>
                <w:rFonts w:cs="Times New Roman"/>
                <w:spacing w:val="-2"/>
              </w:rPr>
              <w:t xml:space="preserve"> д</w:t>
            </w:r>
            <w:r>
              <w:rPr>
                <w:rFonts w:cs="Times New Roman"/>
              </w:rPr>
              <w:t>авлению, не уже: 41–270 мм рт. ст., с шагом, не более 1 (5,6–36,0 кПа, с шагом, не более 0,1); Задержка тревоги по систолическому давлению, не более: 0 секунд; Тревога по диастолическому давлению; Нижний предел тревоги по  диастолическому давлению, не уже: 10–214 мм рт. ст., с шагом, не более 1 (1,3–28,5 кПа, с шагом, не более 0,1); Верхний предел тревоги по диастолическому давлению, не уже: 11–215 мм рт. ст., с шагом, не более 1 (1,6–28,8 кПа, с шагом, не более 0,1); Задержка тревоги по диастолическому давлению, не более: 0 секунд; Тревога СРД; Нижний предел</w:t>
            </w:r>
            <w:r>
              <w:rPr>
                <w:rFonts w:cs="Times New Roman"/>
                <w:spacing w:val="-3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тревоги</w:t>
            </w:r>
            <w:r>
              <w:rPr>
                <w:rFonts w:cs="Times New Roman"/>
                <w:spacing w:val="-3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по</w:t>
            </w:r>
            <w:r>
              <w:rPr>
                <w:rFonts w:cs="Times New Roman"/>
                <w:spacing w:val="-4"/>
                <w:w w:val="95"/>
              </w:rPr>
              <w:t xml:space="preserve"> </w:t>
            </w:r>
            <w:r>
              <w:rPr>
                <w:rFonts w:cs="Times New Roman"/>
                <w:w w:val="95"/>
              </w:rPr>
              <w:t>СРД</w:t>
            </w:r>
            <w:r>
              <w:rPr>
                <w:rFonts w:cs="Times New Roman"/>
              </w:rPr>
              <w:t>, не уже</w:t>
            </w:r>
            <w:r>
              <w:rPr>
                <w:rFonts w:cs="Times New Roman"/>
                <w:w w:val="95"/>
              </w:rPr>
              <w:t xml:space="preserve">: </w:t>
            </w:r>
            <w:r>
              <w:rPr>
                <w:rFonts w:cs="Times New Roman"/>
              </w:rPr>
              <w:t>20–234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мм рт.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ст.,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шагом, не более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1 (2,8–31,2</w:t>
            </w: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cs="Times New Roman"/>
              </w:rPr>
              <w:t>кПа,</w:t>
            </w: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cs="Times New Roman"/>
              </w:rPr>
              <w:t>с шагом, не более</w:t>
            </w: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cs="Times New Roman"/>
              </w:rPr>
              <w:t xml:space="preserve">0,1); </w:t>
            </w:r>
            <w:r>
              <w:rPr>
                <w:rFonts w:cs="Times New Roman"/>
                <w:spacing w:val="-6"/>
              </w:rPr>
              <w:t>Верхний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  <w:spacing w:val="-6"/>
              </w:rPr>
              <w:t>предел тревоги</w:t>
            </w:r>
            <w:r>
              <w:rPr>
                <w:rFonts w:cs="Times New Roman"/>
                <w:spacing w:val="-5"/>
              </w:rPr>
              <w:t xml:space="preserve"> по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  <w:spacing w:val="-5"/>
              </w:rPr>
              <w:t>СРД</w:t>
            </w:r>
            <w:r>
              <w:rPr>
                <w:rFonts w:cs="Times New Roman"/>
              </w:rPr>
              <w:t>, не уже</w:t>
            </w:r>
            <w:r>
              <w:rPr>
                <w:rFonts w:cs="Times New Roman"/>
                <w:spacing w:val="-5"/>
              </w:rPr>
              <w:t xml:space="preserve">: </w:t>
            </w:r>
            <w:r>
              <w:rPr>
                <w:rFonts w:cs="Times New Roman"/>
              </w:rPr>
              <w:t>21–235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мм рт.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ст.,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шагом, не более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1 (2,8–31,3</w:t>
            </w: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cs="Times New Roman"/>
              </w:rPr>
              <w:t>кПа,</w:t>
            </w: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  <w:spacing w:val="5"/>
              </w:rPr>
              <w:t xml:space="preserve"> </w:t>
            </w:r>
            <w:r>
              <w:rPr>
                <w:rFonts w:cs="Times New Roman"/>
              </w:rPr>
              <w:t>шагом, не более</w:t>
            </w:r>
            <w:r>
              <w:rPr>
                <w:rFonts w:cs="Times New Roman"/>
                <w:spacing w:val="7"/>
              </w:rPr>
              <w:t xml:space="preserve"> </w:t>
            </w:r>
            <w:r>
              <w:rPr>
                <w:rFonts w:cs="Times New Roman"/>
              </w:rPr>
              <w:t xml:space="preserve">0,1); </w:t>
            </w:r>
            <w:r>
              <w:rPr>
                <w:rFonts w:cs="Times New Roman"/>
                <w:spacing w:val="-1"/>
              </w:rPr>
              <w:t>Задержка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  <w:spacing w:val="-1"/>
              </w:rPr>
              <w:t>тревоги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>СРД, не более: 0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 xml:space="preserve">секунд; </w:t>
            </w:r>
            <w:r>
              <w:rPr>
                <w:rFonts w:cs="Times New Roman"/>
                <w:spacing w:val="-1"/>
              </w:rPr>
              <w:t>Тревога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  <w:spacing w:val="-1"/>
              </w:rPr>
              <w:t>по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температуре; Нижний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предел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тревоги по ТЕМП, не уже: от 0 до +49,9 °C, с шагом, не более 0,1; Верхний предел тревоги по ТЕМП, не уже: от +0,1 до +50,0 °C, с шагом, не более 0,1; Задержка тревоги по ТЕМП, не более: 0 секунд.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 xml:space="preserve">Наличие встроенного термографа. </w:t>
            </w:r>
            <w:r>
              <w:rPr>
                <w:rFonts w:cs="Times New Roman"/>
                <w:spacing w:val="-2"/>
              </w:rPr>
              <w:t xml:space="preserve">Встроенный термограф </w:t>
            </w:r>
            <w:r>
              <w:rPr>
                <w:rFonts w:cs="Times New Roman"/>
                <w:spacing w:val="-1"/>
              </w:rPr>
              <w:t>монитора должен поддерживать американский и международный стандарты ш</w:t>
            </w:r>
            <w:r>
              <w:rPr>
                <w:rFonts w:cs="Times New Roman"/>
              </w:rPr>
              <w:t>ирины бумаги для самописца. Должен синхронно печатать непрерывные кривые вместе с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  <w:spacing w:val="-4"/>
              </w:rPr>
              <w:t>метками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  <w:spacing w:val="-4"/>
              </w:rPr>
              <w:t>и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4"/>
              </w:rPr>
              <w:t>списком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  <w:spacing w:val="-4"/>
              </w:rPr>
              <w:t>числовых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  <w:spacing w:val="-4"/>
              </w:rPr>
              <w:t>значений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  <w:spacing w:val="-4"/>
              </w:rPr>
              <w:t>основных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  <w:spacing w:val="-4"/>
              </w:rPr>
              <w:t>показателей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  <w:spacing w:val="-4"/>
              </w:rPr>
              <w:t>жизнедеятельности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4"/>
              </w:rPr>
              <w:t>матери.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функций термографа: Автоматический запуск печати, Таймер печати, Индикация оставшегося времени, Быстрая печать,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Кэширование данных.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Скорость</w:t>
            </w:r>
            <w:r>
              <w:rPr>
                <w:rFonts w:cs="Times New Roman"/>
                <w:spacing w:val="-4"/>
              </w:rPr>
              <w:t xml:space="preserve"> печати, не менее: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1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см/мин,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2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см/мин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или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3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см/мин.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настроек длительности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отсчета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таймера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принтера: установка таймера на, не уже: 10–90 минут, с шагом, не более 5 или Бесконечно.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списка сведений о кривой при распечатке: Список, содержащий текущую дату, время, скорость печати, идентификатор, имя, сдвиг ЧССП2, ЧСС, SpO2, нАД (в следующем порядке: систолическое/диастолическое/среднее давление) и температура, должен распечатываться в начале мониторинга и каждые следующие, не более чем 10 минут. В распечатке должны отражаться: Результаты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анализа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КТГ</w:t>
            </w:r>
            <w:r>
              <w:rPr>
                <w:rFonts w:cs="Times New Roman"/>
                <w:spacing w:val="-13"/>
              </w:rPr>
              <w:t xml:space="preserve"> </w:t>
            </w:r>
            <w:r>
              <w:rPr>
                <w:rFonts w:cs="Times New Roman"/>
              </w:rPr>
              <w:t>для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ЧССП1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и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>ЧССП2; Кривая</w:t>
            </w: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cs="Times New Roman"/>
              </w:rPr>
              <w:t>ЧССП1; Кривая</w:t>
            </w: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cs="Times New Roman"/>
              </w:rPr>
              <w:t>ЧССП2; Аннотация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приведенной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>ниже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метки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события; Кривая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ЧСС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</w:rPr>
              <w:t>матери; Кривая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SpO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матери; В режиме печати в реальном времени каждый результат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измерения нАД должен распечатываться на бумаге в следующем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  <w:spacing w:val="-1"/>
              </w:rPr>
              <w:t>порядке: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  <w:spacing w:val="-1"/>
              </w:rPr>
              <w:t>систолическое/диастолическое/среднее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  <w:spacing w:val="-1"/>
              </w:rPr>
              <w:t>давление; Сообщение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>тревоги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>физиологическим</w:t>
            </w: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cs="Times New Roman"/>
              </w:rPr>
              <w:t>параметрам или сообщение тревоги по наложению сигналов. Наличие функции самодиагностика печати.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регулировки угла наклона между экраном и верхней крышкой монитора.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cs="Times New Roman"/>
              </w:rPr>
              <w:t>Наличие автоматического обнаружения канала, к которому подключен</w:t>
            </w:r>
            <w:r>
              <w:rPr>
                <w:rFonts w:cs="Times New Roman"/>
                <w:spacing w:val="-7"/>
              </w:rPr>
              <w:t xml:space="preserve"> датчик ЧССП.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Изменяемое усиление ПЭКГ, не менее: X1/2, X1, X2, X4 и X8 для настройки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оптимального размера кривой ПЭКГ для лучшего обзора.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функции подавления артефактов предназначенной для устранения помех.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функции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проверки наложения сигналов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(ПНС) с отображением предупреждающего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сообщения если в процессе мониторинга обнаруживается наложение сигналов.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функций беспроводного (возможность подключения) и проводного автоматического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мониторинга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движения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плода. Наличие функции усиления автоматического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мониторинга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движения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плода. Наличие отображения результатов автоматического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мониторинга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движения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плода в виде кривой.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функции ввода сведений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о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пациентке: уникальный идентификатор, ФИО.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отображения на экране: кривой</w:t>
            </w: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cs="Times New Roman"/>
              </w:rPr>
              <w:t>ЧССП1, к</w:t>
            </w:r>
            <w:r>
              <w:rPr>
                <w:rFonts w:cs="Times New Roman"/>
                <w:spacing w:val="-1"/>
              </w:rPr>
              <w:t>рив</w:t>
            </w:r>
            <w:r>
              <w:rPr>
                <w:rFonts w:cs="Times New Roman"/>
              </w:rPr>
              <w:t>ой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ЧССП2, к</w:t>
            </w:r>
            <w:r>
              <w:rPr>
                <w:rFonts w:cs="Times New Roman"/>
                <w:spacing w:val="-1"/>
              </w:rPr>
              <w:t>рив</w:t>
            </w:r>
            <w:r>
              <w:rPr>
                <w:rFonts w:cs="Times New Roman"/>
              </w:rPr>
              <w:t>ой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 xml:space="preserve">АДП, </w:t>
            </w:r>
            <w:r>
              <w:rPr>
                <w:rFonts w:cs="Times New Roman"/>
                <w:spacing w:val="-3"/>
              </w:rPr>
              <w:t>крив</w:t>
            </w:r>
            <w:r>
              <w:rPr>
                <w:rFonts w:cs="Times New Roman"/>
              </w:rPr>
              <w:t>ой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  <w:spacing w:val="-2"/>
              </w:rPr>
              <w:t xml:space="preserve">ТОКО, </w:t>
            </w:r>
            <w:r>
              <w:rPr>
                <w:rFonts w:cs="Times New Roman"/>
              </w:rPr>
              <w:t>кривой ПЭКГ</w:t>
            </w:r>
            <w:r>
              <w:rPr>
                <w:rFonts w:cs="Times New Roman"/>
                <w:spacing w:val="-7"/>
              </w:rPr>
              <w:t xml:space="preserve"> (возможность), средств управления </w:t>
            </w:r>
            <w:r>
              <w:rPr>
                <w:rFonts w:cs="Times New Roman"/>
              </w:rPr>
              <w:t>кривыми.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хранения файлов исследований: до 300 файлов. Наличие функции поиска по идентификатору или ФИО пациентки.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/>
              </w:rPr>
              <w:t>Наличие анализа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КТГ:</w:t>
            </w:r>
            <w:r>
              <w:rPr>
                <w:rFonts w:cs="Times New Roman"/>
                <w:spacing w:val="-2"/>
              </w:rPr>
              <w:t xml:space="preserve"> Должен </w:t>
            </w:r>
            <w:r>
              <w:rPr>
                <w:rFonts w:cs="Times New Roman"/>
              </w:rPr>
              <w:t>выполняться</w:t>
            </w:r>
            <w:r>
              <w:rPr>
                <w:rFonts w:cs="Times New Roman"/>
                <w:spacing w:val="-2"/>
              </w:rPr>
              <w:t xml:space="preserve"> на кривой в режиме реального времени, обеспечивать дополнительные данные для врачей. Должна анализироваться только кривая в режиме реального времени после того, как она формировалась в течение, не более 10 минут. Максимальный охватываемый период, не менее 60 минут. Анализ КТГ должен описывать скорость сердечных сокращений плода, токографию и движения плода.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Наличие результатов анализа КТГ: Доля потери сигнала; Время сокращения в ходе анализа; Средняя ЧССП в течение, не более чем 10 минут (когда на нее не влияют движения плода или сокращения матки); Продолжительность периодов акцелерации, включая акцелерацию с частотой более 10 уд./мин и продолжительностью более 10 секунд, а также акцелерацию с частотой более 15 уд./мин и продолжительностью более 15 секунд; Время замедления; Результат анализа кратковременных изменений; Результат анализа долговременных изменений; Время начала анализа; Время завершения анализа. В период между 10 и 60-й минутой отсчета таймера монитор должен выводить результаты анализа КТГ ежеминутно.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Наличие мониторинга ЭКГ матери: Во время мониторинга ЭКГ должна формироваться непрерывная кривая сердечной электрической деятельности пациентки, позволяющая точно оценить ее текущее физиологическое состояние.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cs="Times New Roman"/>
                <w:spacing w:val="-2"/>
              </w:rPr>
              <w:t>Время реакции измерителя ЧСС на изменение ЧСС должно быть меньше 10 с. Отображение минутной частоты сердечных сокращений должно обновляться с интервалом, не более 1 с.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pacing w:val="-2"/>
              </w:rPr>
              <w:t>Допуск напряжения смещения постоянной составляющей тока, не уже: от -500 до +500 мВ. Если напряжение постоянной составляющей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тока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обнаруженного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сигнала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ЭКГ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выходит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за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пределы этого диапазона, монитор должен подать сигнал тревоги высокого уровня. Наличие функций: выбор</w:t>
            </w: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cs="Times New Roman"/>
              </w:rPr>
              <w:t>источника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cs="Times New Roman"/>
              </w:rPr>
              <w:t>ЭКГ,</w:t>
            </w: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cs="Times New Roman"/>
              </w:rPr>
              <w:t>выбор</w:t>
            </w: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cs="Times New Roman"/>
              </w:rPr>
              <w:t>усиления</w:t>
            </w: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cs="Times New Roman"/>
              </w:rPr>
              <w:t>ЭКГ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cs="Times New Roman"/>
              </w:rPr>
              <w:t>и</w:t>
            </w:r>
            <w:r>
              <w:rPr>
                <w:rFonts w:cs="Times New Roman"/>
                <w:spacing w:val="6"/>
              </w:rPr>
              <w:t xml:space="preserve"> </w:t>
            </w:r>
            <w:r>
              <w:rPr>
                <w:rFonts w:cs="Times New Roman"/>
              </w:rPr>
              <w:t>калибровка</w:t>
            </w:r>
            <w:r>
              <w:rPr>
                <w:rFonts w:cs="Times New Roman"/>
                <w:spacing w:val="4"/>
              </w:rPr>
              <w:t xml:space="preserve"> </w:t>
            </w:r>
            <w:r>
              <w:rPr>
                <w:rFonts w:cs="Times New Roman"/>
              </w:rPr>
              <w:t>ЭКГ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cs="Times New Roman"/>
                <w:spacing w:val="-4"/>
              </w:rPr>
              <w:t>Монитор</w:t>
            </w:r>
            <w:r>
              <w:rPr>
                <w:rFonts w:cs="Times New Roman"/>
                <w:spacing w:val="-10"/>
              </w:rPr>
              <w:t xml:space="preserve"> должен </w:t>
            </w:r>
            <w:r>
              <w:rPr>
                <w:rFonts w:cs="Times New Roman"/>
                <w:spacing w:val="-3"/>
              </w:rPr>
              <w:t>обеспечивать непрерывный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  <w:spacing w:val="-3"/>
              </w:rPr>
              <w:t>мониторинг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  <w:spacing w:val="-3"/>
              </w:rPr>
              <w:t>функционального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  <w:spacing w:val="-3"/>
              </w:rPr>
              <w:t>насыщения артериальной крови кислородом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>(SpO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)</w:t>
            </w: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cs="Times New Roman"/>
              </w:rPr>
              <w:t>и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частоты</w:t>
            </w:r>
            <w:r>
              <w:rPr>
                <w:rFonts w:cs="Times New Roman"/>
                <w:spacing w:val="-14"/>
              </w:rPr>
              <w:t xml:space="preserve"> </w:t>
            </w:r>
            <w:r>
              <w:rPr>
                <w:rFonts w:cs="Times New Roman"/>
              </w:rPr>
              <w:t>пульса</w:t>
            </w:r>
            <w:r>
              <w:rPr>
                <w:rFonts w:cs="Times New Roman"/>
                <w:spacing w:val="-15"/>
              </w:rPr>
              <w:t xml:space="preserve"> </w:t>
            </w:r>
            <w:r>
              <w:rPr>
                <w:rFonts w:cs="Times New Roman"/>
              </w:rPr>
              <w:t>беременной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женщины. Наличие измерения плетизмограммы SpO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 xml:space="preserve"> используемого для определения насыщения кислородом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  <w:spacing w:val="-3"/>
              </w:rPr>
              <w:t xml:space="preserve">гемоглобина артериальной крови. </w:t>
            </w:r>
            <w:r>
              <w:rPr>
                <w:rFonts w:cs="Times New Roman"/>
                <w:spacing w:val="-4"/>
              </w:rPr>
              <w:t>Числовое значение SpO</w:t>
            </w:r>
            <w:r>
              <w:rPr>
                <w:rFonts w:cs="Times New Roman"/>
                <w:spacing w:val="-4"/>
                <w:vertAlign w:val="subscript"/>
              </w:rPr>
              <w:t>2</w:t>
            </w:r>
            <w:r>
              <w:rPr>
                <w:rFonts w:cs="Times New Roman"/>
                <w:spacing w:val="-4"/>
              </w:rPr>
              <w:t xml:space="preserve"> должно отражать процент молекул гемоглобина, связанных с кислородом и образующих оксигемоглобин</w:t>
            </w:r>
            <w:r>
              <w:rPr>
                <w:rFonts w:cs="Times New Roman"/>
                <w:spacing w:val="-1"/>
              </w:rPr>
              <w:t xml:space="preserve">. </w:t>
            </w:r>
            <w:r>
              <w:rPr>
                <w:rFonts w:cs="Times New Roman"/>
                <w:spacing w:val="-4"/>
              </w:rPr>
              <w:t>Кроме того, параметр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5"/>
              </w:rPr>
              <w:t>SpO</w:t>
            </w:r>
            <w:r>
              <w:rPr>
                <w:rFonts w:cs="Times New Roman"/>
                <w:spacing w:val="-5"/>
                <w:vertAlign w:val="subscript"/>
              </w:rPr>
              <w:t>2</w:t>
            </w:r>
            <w:r>
              <w:rPr>
                <w:rFonts w:cs="Times New Roman"/>
                <w:spacing w:val="-5"/>
              </w:rPr>
              <w:t>/Плетизм.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  <w:spacing w:val="-5"/>
              </w:rPr>
              <w:t>должен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5"/>
              </w:rPr>
              <w:t>обеспечивать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  <w:spacing w:val="-5"/>
              </w:rPr>
              <w:t>сигнал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  <w:spacing w:val="-5"/>
              </w:rPr>
              <w:t>частоты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  <w:spacing w:val="-5"/>
              </w:rPr>
              <w:t>пульса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  <w:spacing w:val="-5"/>
              </w:rPr>
              <w:t>и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  <w:spacing w:val="-5"/>
              </w:rPr>
              <w:t>плетизмограмму.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пульсовой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оксиметрии -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метода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непрерывного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неинвазивного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мониторинга,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который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используется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для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оценки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измерения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насыщения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артериальной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крови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кислородом. Для</w:t>
            </w:r>
            <w:r>
              <w:rPr>
                <w:rFonts w:cs="Times New Roman"/>
                <w:spacing w:val="61"/>
              </w:rPr>
              <w:t xml:space="preserve"> </w:t>
            </w:r>
            <w:r>
              <w:rPr>
                <w:rFonts w:cs="Times New Roman"/>
              </w:rPr>
              <w:t>получения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показаний методом пульсовой оксиметрии должен использоваться светочувствительный датчик, содержащий, не менее двух источников света (красный и инфракрасный), который поглощается гемоглобином и передается через ткани на фотодетектор. СИДы оксиметра должны излучать красный цвет с длиной волны, составляющей, не менее 660 нм, и инфракрасное излучение, длина волны которого составляет, не менее 900 нм.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Результат измерения SpO</w:t>
            </w:r>
            <w:r>
              <w:rPr>
                <w:rFonts w:cs="Times New Roman"/>
                <w:spacing w:val="-5"/>
                <w:vertAlign w:val="subscript"/>
              </w:rPr>
              <w:t>2</w:t>
            </w:r>
            <w:r>
              <w:rPr>
                <w:rFonts w:cs="Times New Roman"/>
              </w:rPr>
              <w:t xml:space="preserve"> в реальном времени должен отображаться в области параметров основного экрана, наличие возможности распечатывать в виде непрерывной кривой на бумаге самописца.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функции интенсивности сигнала (ИС) показывающая перфузию в числовом выражении, а также отражающая интенсивность пульса в месте измерения. ИС должен определяться в диапазоне, не уже: от 0 до 10; чем больше значение, тем интенсивнее сигнал.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мониторинга частоты сердечных сокращений матери (ЧССМ): должен осуществляться при мониторинге ЭКГ или SpO</w:t>
            </w:r>
            <w:r>
              <w:rPr>
                <w:rFonts w:cs="Times New Roman"/>
                <w:vertAlign w:val="subscript"/>
              </w:rPr>
              <w:t xml:space="preserve">2. </w:t>
            </w:r>
            <w:r>
              <w:rPr>
                <w:rFonts w:cs="Times New Roman"/>
              </w:rPr>
              <w:t>Результат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измерения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ЧССМ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реальном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времени</w:t>
            </w:r>
            <w:r>
              <w:rPr>
                <w:rFonts w:cs="Times New Roman"/>
                <w:spacing w:val="1"/>
              </w:rPr>
              <w:t xml:space="preserve"> должны </w:t>
            </w:r>
            <w:r>
              <w:rPr>
                <w:rFonts w:cs="Times New Roman"/>
              </w:rPr>
              <w:t>отображаться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области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параметров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основного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экрана, наличие возможности отображения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на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экране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распечатки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в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виде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непрерывной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кривой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на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бумаге самописца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функции Проверки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наложения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сигналов (ПНС): В случае, если в процессе мониторинга, функция ПНС обнаруживает наложение сигналов, то на экране должно отобразиться предупреждающее сообщение о наложении сигналов ЧСС матери с ЧСС плода.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мониторинга неинвазивного артериального давления (нАД) матери: Монитор должен измерять кровяное давление осциллометрическим способом. Осциллометрические устройства должны измерять амплитуду изменений давления в сжимающей манжете по мере снижения давления в манжеты с уровня, превышающего уровень систолического давления. Должны иметься не менее двух режимов измерения нАД: ручной и автоматический. В ручном режиме нАД должно измеряться один раз по каждому требованию. В автоматическом режиме нАД должно измеряться повторно с предварительно заданным интервалом. Этот интервал должен настраиваться. В промежутке между автоматическими измерениями наличие возможности выполнить ручное измерение. В обоих режимах должны измеряться и выводиться на экран систолическое (SYS), диастолическое (DIA) и среднее артериальное давление (MAP). Результаты измерений артериального давления, полученные с помощью данного устройства, должны соответствовать требованиям стандарта для электронных или автоматических сфигмоманометров в отношении основной погрешности и среднеквадратического отклонения.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мониторинга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температуры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матери. Диапазон измерения, не уже: от 0 до 50 ºC.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Отображение мониторинга матери: Монитор должен иметь не менее</w:t>
            </w:r>
            <w:r>
              <w:rPr>
                <w:rFonts w:cs="Times New Roman"/>
                <w:spacing w:val="48"/>
              </w:rPr>
              <w:t xml:space="preserve"> </w:t>
            </w:r>
            <w:r>
              <w:rPr>
                <w:rFonts w:cs="Times New Roman"/>
              </w:rPr>
              <w:t>трех</w:t>
            </w:r>
            <w:r>
              <w:rPr>
                <w:rFonts w:cs="Times New Roman"/>
                <w:spacing w:val="48"/>
              </w:rPr>
              <w:t xml:space="preserve"> </w:t>
            </w:r>
            <w:r>
              <w:rPr>
                <w:rFonts w:cs="Times New Roman"/>
              </w:rPr>
              <w:t>режимов</w:t>
            </w:r>
            <w:r>
              <w:rPr>
                <w:rFonts w:cs="Times New Roman"/>
                <w:spacing w:val="47"/>
              </w:rPr>
              <w:t xml:space="preserve"> </w:t>
            </w:r>
            <w:r>
              <w:rPr>
                <w:rFonts w:cs="Times New Roman"/>
              </w:rPr>
              <w:t>отображения:</w:t>
            </w:r>
            <w:r>
              <w:rPr>
                <w:rFonts w:cs="Times New Roman"/>
                <w:spacing w:val="48"/>
              </w:rPr>
              <w:t xml:space="preserve"> </w:t>
            </w:r>
            <w:r>
              <w:rPr>
                <w:rFonts w:cs="Times New Roman"/>
              </w:rPr>
              <w:t>отображение</w:t>
            </w:r>
            <w:r>
              <w:rPr>
                <w:rFonts w:cs="Times New Roman"/>
                <w:spacing w:val="47"/>
              </w:rPr>
              <w:t xml:space="preserve"> </w:t>
            </w:r>
            <w:r>
              <w:rPr>
                <w:rFonts w:cs="Times New Roman"/>
              </w:rPr>
              <w:t>матери-плода,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отображение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плода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и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отображение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матери.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Помимо числовых показателей плода в окне числовых значений монитора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должны отображаться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основные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параметры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жизнедеятельности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матери: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SpO</w:t>
            </w:r>
            <w:r>
              <w:rPr>
                <w:rFonts w:cs="Times New Roman"/>
                <w:vertAlign w:val="subscript"/>
              </w:rPr>
              <w:t>2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нАД,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ЧСС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и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</w:rPr>
              <w:t>температура.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Размер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экрана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по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диагонали, не менее: 12,1 дюймов. Разрешение, не менее: 800х600 пикселей. Наличие управления с экрана в режиме Тачскрин.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CIDFont+F3" w:cs="Times New Roman"/>
                <w:lang w:eastAsia="en-US"/>
              </w:rPr>
              <w:t>Наличие встроенного термографа монитора, поддерживающего американский и международный стандарты ширины бумаги для самописца. Должен печатать непрерывные кривые наряду с метками. Монитор должен поддерживать следующие функции: Автоматический запуск печати; Таймер печати; Быстрая печать; Кэширование данных; Сдвиг ЧССП2; Самопроверка печати; Подача бумаги.</w:t>
            </w:r>
          </w:p>
          <w:p>
            <w:pPr>
              <w:pStyle w:val="TableParagraph"/>
              <w:widowControl w:val="false"/>
              <w:spacing w:before="54" w:after="0"/>
              <w:ind w:left="105" w:right="186" w:hanging="0"/>
              <w:rPr>
                <w:rFonts w:ascii="Times New Roman" w:hAnsi="Times New Roman" w:eastAsia="CIDFont+F3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Ширина</w:t>
            </w:r>
            <w:r>
              <w:rPr>
                <w:rFonts w:cs="Times New Roman"/>
                <w:spacing w:val="-5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бумаги, не менее: 150/152 мм. </w:t>
            </w:r>
            <w:r>
              <w:rPr>
                <w:rFonts w:eastAsia="CIDFont+F3" w:cs="Times New Roman"/>
                <w:lang w:val="ru-RU"/>
              </w:rPr>
              <w:t xml:space="preserve">Эффективная ширина печати, не менее: 120 мм. Ширина распечатки ЧССП, не менее: 80 мм. Масштаб ЧССП, не менее: 20 уд/мин. Ширина распечатки ТОКО, не менее: 40 мм. Масштаб ТОКО, не менее: 25 %/см. Стандартная скорость (кривые в режиме реального времени), не менее: 1 см/мин, 2 см/мин, 3 см/мин. Скорость быстрой печати (хранящихся кривых): до 15 мм/сек. Точность данных, не более: ± 5% (ось </w:t>
            </w:r>
            <w:r>
              <w:rPr>
                <w:rFonts w:eastAsia="CIDFont+F3" w:cs="Times New Roman"/>
              </w:rPr>
              <w:t>X</w:t>
            </w:r>
            <w:r>
              <w:rPr>
                <w:rFonts w:eastAsia="CIDFont+F3" w:cs="Times New Roman"/>
                <w:lang w:val="ru-RU"/>
              </w:rPr>
              <w:t xml:space="preserve">). Точность данных, не более: ± 1% (ось </w:t>
            </w:r>
            <w:r>
              <w:rPr>
                <w:rFonts w:eastAsia="CIDFont+F3" w:cs="Times New Roman"/>
              </w:rPr>
              <w:t>Y</w:t>
            </w:r>
            <w:r>
              <w:rPr>
                <w:rFonts w:eastAsia="CIDFont+F3" w:cs="Times New Roman"/>
                <w:lang w:val="ru-RU"/>
              </w:rPr>
              <w:t>). Разрешение, не менее: 8 точек/мм. Наличие д</w:t>
            </w:r>
            <w:r>
              <w:rPr>
                <w:rFonts w:cs="Times New Roman"/>
                <w:lang w:val="ru-RU"/>
              </w:rPr>
              <w:t>анных</w:t>
            </w:r>
            <w:r>
              <w:rPr>
                <w:rFonts w:cs="Times New Roman"/>
                <w:spacing w:val="-5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на</w:t>
            </w:r>
            <w:r>
              <w:rPr>
                <w:rFonts w:cs="Times New Roman"/>
                <w:spacing w:val="-3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бумаге: </w:t>
            </w:r>
            <w:r>
              <w:rPr>
                <w:rFonts w:eastAsia="CIDFont+F3" w:cs="Times New Roman"/>
                <w:lang w:val="ru-RU"/>
              </w:rPr>
              <w:t>кривая метка ЧССП1, кривая/метка ЧССП2, кривая ТОКО, кривая/черная метка АДП, метка движения плода, метка события (и аннотация), символ АВТО-обнуления, индикатор тревоги, дата, время, скорость печати, идентификатор, ФИО, сдвиг ЧССП2, ЧСС, SpO2, систолическое, диастолическое и среднее артериальное давление, температура, результаты анализа КТГ.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eastAsia="CIDFont+F3" w:cs="Times New Roman"/>
                <w:lang w:eastAsia="en-US"/>
              </w:rPr>
              <w:t>Наличие интерфейсов: RS232, RJ45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Степень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защиты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соединений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пациента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от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поражения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электрическим</w:t>
            </w:r>
            <w:r>
              <w:rPr>
                <w:rFonts w:cs="Times New Roman"/>
                <w:spacing w:val="-7"/>
              </w:rPr>
              <w:t xml:space="preserve"> </w:t>
            </w:r>
            <w:r>
              <w:rPr>
                <w:rFonts w:cs="Times New Roman"/>
              </w:rPr>
              <w:t>током: Ультразвук (ЧССП1, ЧССП2), Внешний ТОКО,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Метка движения плода (ДП), Стимулятор плода (СП),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Внутриматочное давление (ВМД), не ниже: Тип</w:t>
            </w:r>
            <w:r>
              <w:rPr>
                <w:rFonts w:cs="Times New Roman"/>
                <w:spacing w:val="-5"/>
              </w:rPr>
              <w:t xml:space="preserve"> </w:t>
            </w:r>
            <w:r>
              <w:rPr>
                <w:rFonts w:cs="Times New Roman"/>
              </w:rPr>
              <w:t>BF; Неинвазивное артериальное давление (нАД), Насыщение артериальной крови кислородом (SpO2), не ниже: Тип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BF,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>защитой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от дефибрилляции; Прямая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электрокардиография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(ПЭКГ), не ниже: Тип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CF; Электрокардиография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(ЭКГ), Температура</w:t>
            </w:r>
            <w:r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</w:rPr>
              <w:t>(ТЕМП), не ниже: Тип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CF,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с</w:t>
            </w:r>
            <w:r>
              <w:rPr>
                <w:rFonts w:cs="Times New Roman"/>
                <w:spacing w:val="-11"/>
              </w:rPr>
              <w:t xml:space="preserve"> </w:t>
            </w:r>
            <w:r>
              <w:rPr>
                <w:rFonts w:cs="Times New Roman"/>
              </w:rPr>
              <w:t>защитой от дефибрилляции.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возможности беспроводного/проводного подключения монитора к централизованной системе мониторирования для дистанционного наблюдения и контроля физиологических параметров матери и плода в режиме реального времени.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 xml:space="preserve">Размер </w:t>
            </w:r>
            <w:r>
              <w:rPr>
                <w:rFonts w:cs="Times New Roman"/>
                <w:spacing w:val="-1"/>
              </w:rPr>
              <w:t>(глубина × ширина × высота), не более: 347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</w:rPr>
              <w:t>×</w:t>
            </w:r>
            <w:r>
              <w:rPr>
                <w:rFonts w:cs="Times New Roman"/>
                <w:spacing w:val="-29"/>
              </w:rPr>
              <w:t xml:space="preserve"> </w:t>
            </w:r>
            <w:r>
              <w:rPr>
                <w:rFonts w:cs="Times New Roman"/>
              </w:rPr>
              <w:t>330</w:t>
            </w: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</w:rPr>
              <w:t>×</w:t>
            </w:r>
            <w:r>
              <w:rPr>
                <w:rFonts w:cs="Times New Roman"/>
                <w:spacing w:val="-29"/>
              </w:rPr>
              <w:t xml:space="preserve"> </w:t>
            </w:r>
            <w:r>
              <w:rPr>
                <w:rFonts w:cs="Times New Roman"/>
              </w:rPr>
              <w:t>126</w:t>
            </w:r>
            <w:r>
              <w:rPr>
                <w:rFonts w:cs="Times New Roman"/>
                <w:spacing w:val="51"/>
              </w:rPr>
              <w:t xml:space="preserve"> </w:t>
            </w:r>
            <w:r>
              <w:rPr>
                <w:rFonts w:cs="Times New Roman"/>
              </w:rPr>
              <w:t>мм.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Вес, не более: 6,3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кг.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MS Mincho" w:cs="Times New Roman"/>
              </w:rPr>
            </w:pPr>
            <w:r>
              <w:rPr>
                <w:rFonts w:eastAsia="MS Mincho" w:cs="Times New Roman"/>
              </w:rPr>
              <w:t>Монитор должен соответствовать международному стандарту по требованиям безопасности к медицинскому электрическому оборудованию IEC/EN 60601-1. Должен являться оборудованием класса I. Наличие п</w:t>
            </w:r>
            <w:r>
              <w:rPr>
                <w:rFonts w:cs="Times New Roman"/>
              </w:rPr>
              <w:t>рименения принципа ALARA (наименьший разумный уровень воздействия).</w:t>
            </w:r>
          </w:p>
          <w:p>
            <w:pPr>
              <w:pStyle w:val="TableParagraph"/>
              <w:widowControl w:val="false"/>
              <w:spacing w:before="51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Степень</w:t>
            </w:r>
            <w:r>
              <w:rPr>
                <w:rFonts w:cs="Times New Roman"/>
                <w:spacing w:val="-9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защиты</w:t>
            </w:r>
            <w:r>
              <w:rPr>
                <w:rFonts w:cs="Times New Roman"/>
                <w:spacing w:val="-7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от</w:t>
            </w:r>
            <w:r>
              <w:rPr>
                <w:rFonts w:cs="Times New Roman"/>
                <w:spacing w:val="-7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вредного</w:t>
            </w:r>
            <w:r>
              <w:rPr>
                <w:rFonts w:cs="Times New Roman"/>
                <w:spacing w:val="-57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воздействия в результате</w:t>
            </w:r>
            <w:r>
              <w:rPr>
                <w:rFonts w:cs="Times New Roman"/>
                <w:spacing w:val="1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проникновения</w:t>
            </w:r>
            <w:r>
              <w:rPr>
                <w:rFonts w:cs="Times New Roman"/>
                <w:spacing w:val="-2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воды: Основной</w:t>
            </w:r>
            <w:r>
              <w:rPr>
                <w:rFonts w:cs="Times New Roman"/>
                <w:spacing w:val="-5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блок, не ниже: </w:t>
            </w:r>
            <w:r>
              <w:rPr>
                <w:rFonts w:cs="Times New Roman"/>
              </w:rPr>
              <w:t>IPX</w:t>
            </w:r>
            <w:r>
              <w:rPr>
                <w:rFonts w:cs="Times New Roman"/>
                <w:lang w:val="ru-RU"/>
              </w:rPr>
              <w:t xml:space="preserve">1; Датчики УЗ/ТОКО, не ниже: </w:t>
            </w:r>
            <w:r>
              <w:rPr>
                <w:rFonts w:cs="Times New Roman"/>
              </w:rPr>
              <w:t>IPX</w:t>
            </w:r>
            <w:r>
              <w:rPr>
                <w:rFonts w:cs="Times New Roman"/>
                <w:lang w:val="ru-RU"/>
              </w:rPr>
              <w:t>8.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MS Mincho" w:cs="Times New Roman"/>
              </w:rPr>
            </w:pPr>
            <w:r>
              <w:rPr>
                <w:rFonts w:cs="Times New Roman"/>
              </w:rPr>
              <w:t>Наличие режима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работы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системы: Оборудование</w:t>
            </w:r>
            <w:r>
              <w:rPr>
                <w:rFonts w:cs="Times New Roman"/>
                <w:spacing w:val="-10"/>
              </w:rPr>
              <w:t xml:space="preserve"> </w:t>
            </w:r>
            <w:r>
              <w:rPr>
                <w:rFonts w:cs="Times New Roman"/>
              </w:rPr>
              <w:t>для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непрерывной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</w:rPr>
              <w:t>работы.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eastAsia="" w:eastAsiaTheme="minorHAnsi"/>
              </w:rPr>
            </w:pPr>
            <w:r>
              <w:rPr>
                <w:rFonts w:eastAsia="" w:eastAsiaTheme="minorHAnsi"/>
              </w:rPr>
              <w:t>Шнуры питания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  <w:t>Наличие кабеля питания для подключения к электросети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10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Дополнительные комплектующие: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eastAsia="" w:eastAsiaTheme="minorHAnsi"/>
              </w:rPr>
            </w:pPr>
            <w:r>
              <w:rPr>
                <w:rFonts w:eastAsia="" w:eastAsiaTheme="minorHAnsi"/>
              </w:rPr>
              <w:t>Ультразвуковой датчик (12 ультразвуковых кристаллов, 1 МГц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cs="Times New Roman"/>
              </w:rPr>
              <w:t>Наличие у</w:t>
            </w:r>
            <w:r>
              <w:rPr>
                <w:rFonts w:eastAsia="" w:cs="Times New Roman" w:eastAsiaTheme="minorHAnsi"/>
              </w:rPr>
              <w:t>льтразвукового датчика: не менее 12 ультразвуковых кристаллов, не менее 1 МГц.</w:t>
            </w:r>
            <w:r>
              <w:rPr>
                <w:rFonts w:cs="Times New Roman"/>
              </w:rPr>
              <w:t xml:space="preserve"> Длина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 xml:space="preserve">кабеля, не менее: 2,5 м. Вес, не более: 190 г. Размер, не более: </w:t>
            </w:r>
            <w:r>
              <w:rPr>
                <w:rFonts w:cs="Times New Roman"/>
                <w:spacing w:val="-1"/>
              </w:rPr>
              <w:t>88</w:t>
            </w:r>
            <w:r>
              <w:rPr>
                <w:rFonts w:cs="Times New Roman"/>
              </w:rPr>
              <w:t>×35</w:t>
            </w:r>
            <w:r>
              <w:rPr>
                <w:rFonts w:cs="Times New Roman"/>
                <w:spacing w:val="25"/>
              </w:rPr>
              <w:t xml:space="preserve"> </w:t>
            </w:r>
            <w:r>
              <w:rPr>
                <w:rFonts w:cs="Times New Roman"/>
              </w:rPr>
              <w:t>мм.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2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eastAsia="" w:eastAsiaTheme="minorHAnsi"/>
              </w:rPr>
            </w:pPr>
            <w:r>
              <w:rPr>
                <w:rFonts w:eastAsia="" w:eastAsiaTheme="minorHAnsi"/>
              </w:rPr>
              <w:t>TOCO-датчик (Синяя маркировка)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cs="Times New Roman"/>
              </w:rPr>
              <w:t xml:space="preserve">Наличие </w:t>
            </w:r>
            <w:r>
              <w:rPr>
                <w:rFonts w:eastAsia="" w:cs="Times New Roman" w:eastAsiaTheme="minorHAnsi"/>
              </w:rPr>
              <w:t xml:space="preserve">TOCO-датчика </w:t>
            </w:r>
            <w:r>
              <w:rPr>
                <w:rFonts w:cs="Times New Roman"/>
              </w:rPr>
              <w:t>для монитора. Длина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 xml:space="preserve">кабеля, не менее: 2,5 м. Вес, не более: 180 г. Размер, не более: </w:t>
            </w:r>
            <w:r>
              <w:rPr>
                <w:rFonts w:cs="Times New Roman"/>
                <w:spacing w:val="-1"/>
              </w:rPr>
              <w:t>88</w:t>
            </w:r>
            <w:r>
              <w:rPr>
                <w:rFonts w:cs="Times New Roman"/>
              </w:rPr>
              <w:t>×35</w:t>
            </w:r>
            <w:r>
              <w:rPr>
                <w:rFonts w:cs="Times New Roman"/>
                <w:spacing w:val="25"/>
              </w:rPr>
              <w:t xml:space="preserve"> </w:t>
            </w:r>
            <w:r>
              <w:rPr>
                <w:rFonts w:cs="Times New Roman"/>
              </w:rPr>
              <w:t>мм.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eastAsia="" w:eastAsiaTheme="minorHAnsi"/>
              </w:rPr>
            </w:pPr>
            <w:r>
              <w:rPr>
                <w:rFonts w:eastAsia="" w:eastAsiaTheme="minorHAnsi"/>
              </w:rPr>
              <w:t>Ручной маркер событий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eastAsia="CIDFont+F3" w:cs="Times New Roman"/>
                <w:lang w:eastAsia="en-US"/>
              </w:rPr>
              <w:t>Наличие маркера событий для проведения ручного мониторинга движения плода. Длина кабеля, не менее: 2,5 м. Вес, не более: 56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eastAsia="" w:eastAsiaTheme="minorHAnsi"/>
              </w:rPr>
            </w:pPr>
            <w:r>
              <w:rPr>
                <w:rFonts w:eastAsia="" w:eastAsiaTheme="minorHAnsi"/>
              </w:rPr>
              <w:t>Ремень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eastAsia="CIDFont+F3" w:cs="Times New Roman"/>
                <w:lang w:eastAsia="en-US"/>
              </w:rPr>
              <w:t>Наличие ремня для фиксации УЗ датчика и ТОКО датчика на пациентке.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3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eastAsia="" w:eastAsiaTheme="minorHAnsi"/>
              </w:rPr>
            </w:pPr>
            <w:r>
              <w:rPr>
                <w:rFonts w:eastAsia="" w:eastAsiaTheme="minorHAnsi"/>
              </w:rPr>
              <w:t>Кабель ЭКГ на 3 отведения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eastAsia="CIDFont+F3" w:cs="Times New Roman"/>
                <w:lang w:eastAsia="en-US"/>
              </w:rPr>
              <w:t>Наличие кабеля ЭКГ на не менее чем 3 отведения, многоразового использования. Длина кабеля, не менее: 3 м. Вес, не более: 213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eastAsia="" w:eastAsiaTheme="minorHAnsi"/>
              </w:rPr>
            </w:pPr>
            <w:r>
              <w:rPr>
                <w:rFonts w:eastAsia="" w:eastAsiaTheme="minorHAnsi"/>
              </w:rPr>
              <w:t>Датчик SPO2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eastAsia="CIDFont+F3" w:cs="Times New Roman"/>
                <w:lang w:eastAsia="en-US"/>
              </w:rPr>
              <w:t>Наличие многоразового датчика SpO2 для взрослых. Длина кабеля, не менее: 2,4 м. Вес, не более: 68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eastAsia="" w:eastAsiaTheme="minorHAnsi"/>
              </w:rPr>
            </w:pPr>
            <w:r>
              <w:rPr>
                <w:rFonts w:eastAsia="" w:eastAsiaTheme="minorHAnsi"/>
              </w:rPr>
              <w:t>Удлинительная трубка для манжеты НИАД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cs="Times New Roman"/>
              </w:rPr>
              <w:t xml:space="preserve">Наличие </w:t>
            </w:r>
            <w:r>
              <w:rPr>
                <w:rFonts w:eastAsia="" w:cs="Times New Roman" w:eastAsiaTheme="minorHAnsi"/>
              </w:rPr>
              <w:t xml:space="preserve">трубки для манжеты НИАД, многоразового использования. </w:t>
            </w:r>
            <w:r>
              <w:rPr>
                <w:rFonts w:cs="Times New Roman"/>
              </w:rPr>
              <w:t>Длина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кабеля, не менее: 3,3 м. Вес, не более: 194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eastAsia="" w:eastAsiaTheme="minorHAnsi"/>
              </w:rPr>
            </w:pPr>
            <w:r>
              <w:rPr>
                <w:rFonts w:eastAsia="" w:eastAsiaTheme="minorHAnsi"/>
              </w:rPr>
              <w:t>Манжета для определения НИАД, для взрослых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eastAsia="CIDFont+F3" w:cs="Times New Roman"/>
                <w:lang w:eastAsia="en-US"/>
              </w:rPr>
              <w:t>Наличие манжеты НИАД, для взрослых, многоразового использования. Размер, не менее: 27–35 см.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 w:eastAsia="" w:eastAsiaTheme="minorHAnsi"/>
              </w:rPr>
            </w:pPr>
            <w:r>
              <w:rPr>
                <w:shd w:fill="FFFFFF" w:val="clear"/>
              </w:rPr>
              <w:t>Температурный датчик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cs="Times New Roman"/>
              </w:rPr>
              <w:t>Наличие датчика температуры кожи, для взрослых, многоразового использования. Длина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кабеля, не менее: 3 м. Вес, не более: 55 г.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  <w:t>Тележка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мобильной тележки.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возможности регулировки высоты верхней полки, не менее, см: +/- 20.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металлического каркаса с порошковым покрытием.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не менее двух полок для размещения оборудования. Каждая полка должна иметь выдвижной ящик.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не менее 4-х колес с полиуретановым покрытием. Каждое колесо должно иметь тормоз.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Наличие ручки для перемещения тележки.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2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  <w:t>Перезаряжаемая литиево-ионная батарея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</w:rPr>
            </w:pPr>
            <w:r>
              <w:rPr>
                <w:rFonts w:cs="Times New Roman"/>
              </w:rPr>
              <w:t>Наличие перезаряжаемой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ионно-литиевой</w:t>
            </w: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cs="Times New Roman"/>
              </w:rPr>
              <w:t>батареи:</w:t>
            </w:r>
            <w:r>
              <w:rPr>
                <w:rFonts w:eastAsia="" w:cs="Times New Roman" w:eastAsiaTheme="minorHAnsi"/>
              </w:rPr>
              <w:t xml:space="preserve"> Номинальная емкость, не менее: 5000 мАч. Время непрерывной работы, не менее: 2 часов. Номинальное напряжение: 14,8 В. Необходимое время зарядки, не более: 7 часов. Срок службы, не менее: 300 циклов зарядки-разрядки.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10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/>
                <w:i/>
              </w:rPr>
              <w:t>Расходные материалы и изнашиваемые узлы: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  <w:t>Контактный гель для ультразвуковых исследований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eastAsia="" w:cs="Times New Roman" w:eastAsiaTheme="minorHAnsi"/>
              </w:rPr>
              <w:t>Наличие геля для ультразвуковых исследований, емкостью не менее 250 мл.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  <w:t>ЭКГ электрод, для взрослых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eastAsia="CIDFont+F3" w:cs="Times New Roman"/>
                <w:lang w:eastAsia="en-US"/>
              </w:rPr>
              <w:t>Наличие ЭКГ электродов для взрослых, однократного применения, не менее 10 шт. в упаковке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5 упаковок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  <w:t>Предохранитель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eastAsia="CIDFont+F3" w:cs="Times New Roman"/>
                <w:lang w:eastAsia="en-US"/>
              </w:rPr>
              <w:t>Наличие предохранителя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2 шт.</w:t>
            </w:r>
          </w:p>
        </w:tc>
      </w:tr>
      <w:tr>
        <w:trPr>
          <w:trHeight w:val="141" w:hRule="atLeast"/>
        </w:trPr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  <w:shd w:fill="FFFFFF" w:val="clear"/>
              </w:rPr>
            </w:pPr>
            <w:r>
              <w:rPr>
                <w:shd w:fill="FFFFFF" w:val="clear"/>
              </w:rPr>
              <w:t>Термобумага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eastAsia="CIDFont+F3" w:cs="Times New Roman"/>
                <w:lang w:eastAsia="en-US"/>
              </w:rPr>
            </w:pPr>
            <w:r>
              <w:rPr>
                <w:rFonts w:eastAsia="CIDFont+F3" w:cs="Times New Roman"/>
                <w:lang w:eastAsia="en-US"/>
              </w:rPr>
              <w:t>Наличие фальцованной, термочувствительной бумаги для термопринтера. Ширина бумаги, не менее: 152 мм/150 мм.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15 шт.</w:t>
            </w:r>
          </w:p>
        </w:tc>
      </w:tr>
      <w:tr>
        <w:trPr>
          <w:trHeight w:val="47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Требования к условиям эксплуатации</w:t>
            </w:r>
          </w:p>
        </w:tc>
        <w:tc>
          <w:tcPr>
            <w:tcW w:w="10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/>
              <w:t>Напряжение сети -100–240 В~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/>
              <w:t>Частота -50/60 Гц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/>
              <w:t>Температура: от</w:t>
            </w:r>
            <w:r>
              <w:rPr>
                <w:spacing w:val="-1"/>
              </w:rPr>
              <w:t xml:space="preserve"> </w:t>
            </w:r>
            <w:r>
              <w:rPr/>
              <w:t>+5</w:t>
            </w:r>
            <w:r>
              <w:rPr>
                <w:spacing w:val="-1"/>
              </w:rPr>
              <w:t xml:space="preserve"> </w:t>
            </w:r>
            <w:r>
              <w:rPr/>
              <w:t>до</w:t>
            </w:r>
            <w:r>
              <w:rPr>
                <w:spacing w:val="-1"/>
              </w:rPr>
              <w:t xml:space="preserve"> </w:t>
            </w:r>
            <w:r>
              <w:rPr/>
              <w:t>+</w:t>
            </w:r>
            <w:r>
              <w:rPr>
                <w:spacing w:val="-1"/>
              </w:rPr>
              <w:t xml:space="preserve"> </w:t>
            </w:r>
            <w:r>
              <w:rPr/>
              <w:t>40</w:t>
            </w:r>
            <w:r>
              <w:rPr>
                <w:spacing w:val="-2"/>
              </w:rPr>
              <w:t xml:space="preserve"> </w:t>
            </w:r>
            <w:r>
              <w:rPr/>
              <w:t>°C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/>
              <w:t>Относительная</w:t>
            </w:r>
            <w:r>
              <w:rPr>
                <w:spacing w:val="-1"/>
              </w:rPr>
              <w:t xml:space="preserve"> </w:t>
            </w:r>
            <w:r>
              <w:rPr/>
              <w:t>влажность: 15–93</w:t>
            </w:r>
            <w:r>
              <w:rPr>
                <w:spacing w:val="-4"/>
              </w:rPr>
              <w:t xml:space="preserve"> </w:t>
            </w:r>
            <w:r>
              <w:rPr/>
              <w:t>%</w:t>
            </w:r>
            <w:r>
              <w:rPr>
                <w:spacing w:val="-4"/>
              </w:rPr>
              <w:t xml:space="preserve"> </w:t>
            </w:r>
            <w:r>
              <w:rPr/>
              <w:t>(без</w:t>
            </w:r>
            <w:r>
              <w:rPr>
                <w:spacing w:val="-3"/>
              </w:rPr>
              <w:t xml:space="preserve"> </w:t>
            </w:r>
            <w:r>
              <w:rPr/>
              <w:t>конденсации)</w:t>
            </w:r>
          </w:p>
          <w:p>
            <w:pPr>
              <w:pStyle w:val="NoSpacing"/>
              <w:widowControl w:val="false"/>
              <w:rPr>
                <w:rFonts w:ascii="Times New Roman" w:hAnsi="Times New Roman"/>
              </w:rPr>
            </w:pPr>
            <w:r>
              <w:rPr/>
              <w:t>Атмосферное</w:t>
            </w:r>
            <w:r>
              <w:rPr>
                <w:spacing w:val="-5"/>
              </w:rPr>
              <w:t xml:space="preserve"> </w:t>
            </w:r>
            <w:r>
              <w:rPr/>
              <w:t>давление: 86–106</w:t>
            </w:r>
            <w:r>
              <w:rPr>
                <w:spacing w:val="-1"/>
              </w:rPr>
              <w:t xml:space="preserve"> </w:t>
            </w:r>
            <w:r>
              <w:rPr/>
              <w:t>кПа</w:t>
            </w:r>
          </w:p>
        </w:tc>
      </w:tr>
      <w:tr>
        <w:trPr>
          <w:trHeight w:val="47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/>
              </w:rPr>
              <w:t xml:space="preserve">Условия осуществления поставки медицинской техники </w:t>
            </w:r>
            <w:r>
              <w:rPr>
                <w:rFonts w:eastAsia="Times New Roman" w:cs="Times New Roman"/>
              </w:rPr>
              <w:t>(в соответствии с ИНКОТЕРМС 2010)</w:t>
            </w:r>
          </w:p>
        </w:tc>
        <w:tc>
          <w:tcPr>
            <w:tcW w:w="10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lang w:val="en-US"/>
              </w:rPr>
              <w:t>DDP</w:t>
            </w:r>
            <w:r>
              <w:rPr>
                <w:rFonts w:cs="Times New Roman"/>
              </w:rPr>
              <w:t xml:space="preserve"> конечный пользователь</w:t>
            </w:r>
          </w:p>
        </w:tc>
      </w:tr>
      <w:tr>
        <w:trPr>
          <w:trHeight w:val="47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10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60 календарных дней</w:t>
            </w:r>
            <w:bookmarkStart w:id="5" w:name="_GoBack_Copy_1"/>
            <w:bookmarkEnd w:id="5"/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36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6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Гарантийное сервисное обслуживание медицинской техники не менее 37 месяцев.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- замену отработавших ресурс составных частей;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- замене или восстановлении отдельных частей медицинской техники;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>
      <w:pPr>
        <w:pStyle w:val="Heading4"/>
        <w:numPr>
          <w:ilvl w:val="3"/>
          <w:numId w:val="3"/>
        </w:numPr>
        <w:rPr/>
      </w:pPr>
      <w:bookmarkStart w:id="6" w:name="__RefHeading___Toc667_1205538732"/>
      <w:bookmarkEnd w:id="6"/>
      <w:r>
        <w:rPr/>
        <w:t>3. Светильник медицинский смотровой (мобильный)</w:t>
      </w:r>
    </w:p>
    <w:p>
      <w:pPr>
        <w:pStyle w:val="TextBody"/>
        <w:rPr/>
      </w:pPr>
      <w:r>
        <w:rPr/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13"/>
        <w:gridCol w:w="585"/>
        <w:gridCol w:w="2457"/>
        <w:gridCol w:w="5695"/>
        <w:gridCol w:w="1502"/>
      </w:tblGrid>
      <w:tr>
        <w:trPr>
          <w:trHeight w:val="409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№ </w:t>
            </w:r>
            <w:r>
              <w:rPr>
                <w:rFonts w:eastAsia="Times New Roman" w:cs="Times New Roman"/>
                <w:b/>
              </w:rPr>
              <w:t>п/п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Критерии</w:t>
            </w:r>
          </w:p>
        </w:tc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Описание</w:t>
            </w:r>
          </w:p>
        </w:tc>
      </w:tr>
      <w:tr>
        <w:trPr>
          <w:trHeight w:val="105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/>
                <w:b/>
              </w:rPr>
              <w:t xml:space="preserve">Наименование медицинской техники </w:t>
            </w:r>
            <w:r>
              <w:rPr>
                <w:rFonts w:cs="Times New Roman"/>
                <w:i/>
              </w:rPr>
              <w:t>(в соответствии с государственным реестром медицинских изделий, с указанием модели, наименования производителя, страны).</w:t>
            </w:r>
          </w:p>
        </w:tc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Times New Roman"/>
                <w:b/>
                <w:bCs/>
                <w:shd w:fill="FFFFFF" w:val="clear"/>
              </w:rPr>
              <w:t>Светильник смотровой: мобильный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Cs/>
                <w:shd w:fill="FFFFFF" w:val="clear"/>
              </w:rPr>
            </w:pPr>
            <w:r>
              <w:rPr>
                <w:rFonts w:cs="Times New Roman"/>
                <w:b/>
                <w:bCs/>
                <w:shd w:fill="FFFFFF" w:val="clear"/>
              </w:rPr>
            </w:r>
          </w:p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11" w:hRule="atLeast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2</w:t>
            </w:r>
          </w:p>
        </w:tc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Требования к комплектации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п/п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97" w:right="-86" w:hanging="0"/>
              <w:jc w:val="center"/>
              <w:rPr/>
            </w:pPr>
            <w:r>
              <w:rPr>
                <w:rFonts w:eastAsia="Times New Roman" w:cs="Times New Roman"/>
                <w:i/>
              </w:rPr>
              <w:t>Наименование комплектующего к медицинской технике (в соответствии с государственным реестром медицинских изделий)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97" w:right="-86" w:hanging="0"/>
              <w:jc w:val="center"/>
              <w:rPr/>
            </w:pPr>
            <w:r>
              <w:rPr>
                <w:rFonts w:eastAsia="Times New Roman" w:cs="Times New Roman"/>
                <w:i/>
                <w:lang w:eastAsia="zh-CN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97" w:right="-86" w:hanging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Требуемое 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ind w:left="-97" w:right="-86" w:hanging="0"/>
              <w:jc w:val="center"/>
              <w:rPr>
                <w:rFonts w:ascii="Times New Roman" w:hAnsi="Times New Roman" w:eastAsia="Times New Roman" w:cs="Times New Roman"/>
                <w:i/>
                <w:i/>
              </w:rPr>
            </w:pPr>
            <w:r>
              <w:rPr>
                <w:rFonts w:eastAsia="Times New Roman" w:cs="Times New Roman"/>
                <w:i/>
              </w:rPr>
              <w:t>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</w:rPr>
            </w:pPr>
            <w:r>
              <w:rPr>
                <w:rFonts w:eastAsia="Times New Roman" w:cs="Times New Roman"/>
                <w:b/>
                <w:i/>
              </w:rPr>
            </w:r>
          </w:p>
        </w:tc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i/>
              </w:rPr>
              <w:t>Основные комплектующие:</w:t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</w:rPr>
            </w:pPr>
            <w:r>
              <w:rPr>
                <w:rFonts w:eastAsia="Times New Roman" w:cs="Times New Roman"/>
                <w:b/>
                <w:i/>
              </w:rPr>
            </w:r>
          </w:p>
        </w:tc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Купол с подвесным кронштейном</w:t>
            </w:r>
          </w:p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Бестеневой смотровой светильник предназначен для использования в операционных залах, процедурных кабинетах, стоматологических и ветеринарных клиниках для освещения операционного поля при проведении хирургических операций или диагностических процедур.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Количество блоков освещения/куполов, шт:1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Форма блоков освещения/купола и материал: круглый купол диаметром не более 28 см, изготовленный из термостойкого пластика, обладающего высоким сроком службы и механической прочностью, а именно: PC/ABS LIGHT BLOCK (поликарбонат/акрилонитрил-бутадиен-стирол) представляет собой смесь ПК и АБС, обеспечивающую уникальное сочетание высокой технологичности АБС с превосходными механическими свойствами, а также ударопрочностью и термостойкостью.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Современная монолитная конструкция купола должна обеспечивать простоту чистки, эргономичность использования и идеальное взаимодействие с ламинарным потоком.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Источник света: должны быть светодиоды .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Количество источников основного света - 1 модуль, состоящих из не менее 18 светодиодов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Средний срок службы источников света, ч: не менее 60000.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Позиционирование светильника должно осуществляться   с помощью стерильной ручки, расположенной в центре купола, а также нестерильной ручки, установленной сбоку.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Должна быть возможность изменять интенсивность освещения, удерживая руку под датчиком приближения на расстоянии не менее 5 см (функция «</w:t>
            </w:r>
            <w:r>
              <w:rPr>
                <w:rFonts w:cs="Times New Roman"/>
                <w:lang w:val="en-GB"/>
              </w:rPr>
              <w:t>no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GB"/>
              </w:rPr>
              <w:t>touch</w:t>
            </w:r>
            <w:r>
              <w:rPr>
                <w:rFonts w:cs="Times New Roman"/>
              </w:rPr>
              <w:t>»).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Масса купола – не менее 2.5 кг.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Масса светильника – не более 30 кг.</w:t>
            </w:r>
          </w:p>
          <w:p>
            <w:pPr>
              <w:pStyle w:val="Akapitzlist"/>
              <w:widowControl w:val="false"/>
              <w:ind w:left="31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Освещенность в центре светового поля, кЛк: 60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Диаметр светового поля d10 на расстоянии 1м, мм: не менее 250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Диаметр светового поля d50, на расстоянии 1м, мм: не менее 130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Цветовая температура, °К: нерегулируемая – не менее 4400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Индекс цветопередачи (RA): не менее 97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Регулируемая освещенность: (в диапазоне не менее 25-100% от максимальной освещенности) с помощью трехступенчатого регулятора системы «</w:t>
            </w:r>
            <w:r>
              <w:rPr>
                <w:rFonts w:cs="Times New Roman"/>
                <w:lang w:val="en-GB"/>
              </w:rPr>
              <w:t>np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GB"/>
              </w:rPr>
              <w:t>touch</w:t>
            </w:r>
            <w:r>
              <w:rPr>
                <w:rFonts w:cs="Times New Roman"/>
              </w:rPr>
              <w:t>».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Повышение температуры в области головы хирурга &lt;1°C</w:t>
            </w:r>
          </w:p>
          <w:p>
            <w:pPr>
              <w:pStyle w:val="Akapitzlist"/>
              <w:widowControl w:val="false"/>
              <w:ind w:left="31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Глубина освещенности: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  <w:lang w:val="en-GB"/>
              </w:rPr>
              <w:t>L</w:t>
            </w:r>
            <w:r>
              <w:rPr>
                <w:rFonts w:cs="Times New Roman"/>
              </w:rPr>
              <w:t>1+</w:t>
            </w:r>
            <w:r>
              <w:rPr>
                <w:rFonts w:cs="Times New Roman"/>
                <w:lang w:val="en-GB"/>
              </w:rPr>
              <w:t>L</w:t>
            </w:r>
            <w:r>
              <w:rPr>
                <w:rFonts w:cs="Times New Roman"/>
              </w:rPr>
              <w:t>2, 20% - не менее 194 см</w:t>
            </w:r>
          </w:p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  <w:lang w:val="en-GB"/>
              </w:rPr>
              <w:t>L</w:t>
            </w:r>
            <w:r>
              <w:rPr>
                <w:rFonts w:cs="Times New Roman"/>
              </w:rPr>
              <w:t>1+</w:t>
            </w:r>
            <w:r>
              <w:rPr>
                <w:rFonts w:cs="Times New Roman"/>
                <w:lang w:val="en-GB"/>
              </w:rPr>
              <w:t>L</w:t>
            </w:r>
            <w:r>
              <w:rPr>
                <w:rFonts w:cs="Times New Roman"/>
              </w:rPr>
              <w:t>2, 60% - не менее 120 см</w:t>
            </w:r>
          </w:p>
          <w:p>
            <w:pPr>
              <w:pStyle w:val="Akapitzlist"/>
              <w:widowControl w:val="false"/>
              <w:ind w:left="313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Напряжение питания: 24 В пост.тока</w:t>
            </w:r>
          </w:p>
          <w:p>
            <w:pPr>
              <w:pStyle w:val="Akapitzlist"/>
              <w:widowControl w:val="false"/>
              <w:spacing w:before="0" w:after="0"/>
              <w:ind w:left="313" w:hanging="0"/>
              <w:contextualSpacing/>
              <w:jc w:val="both"/>
              <w:rPr/>
            </w:pPr>
            <w:r>
              <w:rPr>
                <w:rFonts w:cs="Times New Roman"/>
              </w:rPr>
              <w:t>Потребляемая мощность купола светильника -не менее 20 Вт</w:t>
            </w:r>
          </w:p>
          <w:p>
            <w:pPr>
              <w:pStyle w:val="Akapitzlist"/>
              <w:widowControl w:val="false"/>
              <w:spacing w:before="0" w:after="0"/>
              <w:ind w:left="313" w:hanging="0"/>
              <w:contextualSpacing/>
              <w:jc w:val="both"/>
              <w:rPr/>
            </w:pPr>
            <w:r>
              <w:rPr>
                <w:rFonts w:cs="Times New Roman"/>
              </w:rPr>
              <w:t>Мин.потребляемая мощность светильника – не менее 50 VA</w:t>
            </w:r>
          </w:p>
          <w:p>
            <w:pPr>
              <w:pStyle w:val="Akapitzlist"/>
              <w:widowControl w:val="false"/>
              <w:spacing w:before="0" w:after="0"/>
              <w:ind w:left="313" w:hanging="0"/>
              <w:contextualSpacing/>
              <w:jc w:val="both"/>
              <w:rPr/>
            </w:pPr>
            <w:r>
              <w:rPr>
                <w:rFonts w:cs="Times New Roman"/>
              </w:rPr>
              <w:t>Класс защиты от поражения электрическим током -I</w:t>
            </w:r>
          </w:p>
          <w:p>
            <w:pPr>
              <w:pStyle w:val="Akapitzlist"/>
              <w:widowControl w:val="false"/>
              <w:spacing w:before="0" w:after="0"/>
              <w:ind w:left="313" w:hanging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Степень защиты корпуса (касается подвески) -IP 20</w:t>
            </w:r>
          </w:p>
          <w:p>
            <w:pPr>
              <w:pStyle w:val="Bezodstpw"/>
              <w:widowControl w:val="false"/>
              <w:ind w:left="313" w:hanging="0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Степень защиты купола – </w:t>
            </w:r>
            <w:r>
              <w:rPr>
                <w:rFonts w:cs="Times New Roman" w:ascii="Times New Roman" w:hAnsi="Times New Roman"/>
                <w:lang w:val="en-GB"/>
              </w:rPr>
              <w:t xml:space="preserve">IP </w:t>
            </w:r>
            <w:r>
              <w:rPr>
                <w:rFonts w:cs="Times New Roman" w:ascii="Times New Roman" w:hAnsi="Times New Roman"/>
                <w:lang w:val="pl-PL"/>
              </w:rPr>
              <w:t>43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widowControl w:val="false"/>
              <w:rPr/>
            </w:pPr>
            <w:r>
              <w:rPr>
                <w:rFonts w:cs="Times New Roman" w:ascii="Times New Roman" w:hAnsi="Times New Roman"/>
              </w:rPr>
              <w:t>1 шт</w:t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Прямой кронштейн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"/>
              <w:widowControl w:val="false"/>
              <w:ind w:left="313" w:hanging="0"/>
              <w:jc w:val="both"/>
              <w:rPr/>
            </w:pPr>
            <w:r>
              <w:rPr>
                <w:rFonts w:cs="Times New Roman"/>
              </w:rPr>
              <w:t>Предназначен для соединения с подвесным кронштейном купола.</w:t>
            </w:r>
          </w:p>
          <w:p>
            <w:pPr>
              <w:pStyle w:val="Akapitzlist"/>
              <w:widowControl w:val="false"/>
              <w:spacing w:before="0" w:after="200"/>
              <w:ind w:left="313" w:hanging="0"/>
              <w:contextualSpacing/>
              <w:jc w:val="both"/>
              <w:rPr/>
            </w:pPr>
            <w:r>
              <w:rPr>
                <w:rFonts w:cs="Times New Roman"/>
                <w:lang w:val="en-GB"/>
              </w:rPr>
              <w:t>C</w:t>
            </w:r>
            <w:r>
              <w:rPr>
                <w:rFonts w:cs="Times New Roman"/>
              </w:rPr>
              <w:t>тальной кронштейн, крепящийся к штативу, длиной не менее 670 мм.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widowControl w:val="false"/>
              <w:snapToGrid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Верхняя и нижняя часть штатива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</w:rPr>
              <w:t>Верхняя и нижняя часть штатива, должна предназначаться для соединения с подвесным кронштейном купола.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</w:rPr>
              <w:t>Описание: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</w:rPr>
              <w:t>стальной штатив, состоящий из двух элементов (для удобства пакования), общей длиной не менее 1310 мм. Диаметр штатива не менее 56 мм, ширина стенок стали не менее 3,6 мм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шт.</w:t>
            </w:r>
          </w:p>
        </w:tc>
      </w:tr>
      <w:tr>
        <w:trPr>
          <w:trHeight w:val="274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4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с блоком питания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</w:rPr>
              <w:t>Основание с блоком питания на колесах для свободного перемещения светильника.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</w:rPr>
              <w:t>Описание: стальное основание в виде пластины на 4-х двойных колесах диаметром не менее 50 мм, два из которых с блокировкой. Длина пластины – не менее 700 мм, ширина – не менее 500 мм. К основанию прикреплен блок питания, покрытый алюминиевым кожухом круглой формы.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шт.</w:t>
            </w:r>
          </w:p>
        </w:tc>
      </w:tr>
      <w:tr>
        <w:trPr>
          <w:trHeight w:val="141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Расходные материалы и изнашиваемые узлы:</w:t>
            </w:r>
          </w:p>
        </w:tc>
      </w:tr>
      <w:tr>
        <w:trPr>
          <w:trHeight w:val="141" w:hRule="atLeast"/>
        </w:trPr>
        <w:tc>
          <w:tcPr>
            <w:tcW w:w="8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i/>
                <w:i/>
              </w:rPr>
            </w:pPr>
            <w:r>
              <w:rPr>
                <w:rFonts w:eastAsia="Times New Roman" w:cs="Times New Roman"/>
                <w:b/>
                <w:i/>
              </w:rPr>
            </w:r>
          </w:p>
        </w:tc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Стерильная ручка</w:t>
            </w:r>
          </w:p>
          <w:p>
            <w:pPr>
              <w:pStyle w:val="Bezodstpw"/>
              <w:widowControl w:val="false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333333"/>
                <w:sz w:val="24"/>
                <w:szCs w:val="24"/>
              </w:rPr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snapToGrid w:val="fals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  <w:p>
            <w:pPr>
              <w:pStyle w:val="Bezodstpw"/>
              <w:widowControl w:val="false"/>
              <w:rPr/>
            </w:pPr>
            <w:r>
              <w:rPr>
                <w:rFonts w:cs="Times New Roman" w:ascii="Times New Roman" w:hAnsi="Times New Roman"/>
              </w:rPr>
              <w:t>Стерильная ручка. Специальная ручка для позиционирования светильника. Стерилизуемая.</w:t>
            </w:r>
          </w:p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Bezodstpw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Описание: ручка блока освещения съемная, стерилизуемая.</w:t>
            </w:r>
          </w:p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Температура стерилизации съемной ручки, ºС: 134</w:t>
            </w:r>
          </w:p>
          <w:p>
            <w:pPr>
              <w:pStyle w:val="Bezodstpw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</w:rPr>
              <w:t>Изготовлена из MALEN PJ – 400 (изотактический  полипропилен и пропилен-этиленовый полимер натурального цвета)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шт.</w:t>
            </w:r>
          </w:p>
        </w:tc>
      </w:tr>
      <w:tr>
        <w:trPr>
          <w:trHeight w:val="1705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3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</w:rPr>
              <w:t>Требования к хранению и транспортировке</w:t>
            </w:r>
          </w:p>
        </w:tc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Times New Roman"/>
              </w:rPr>
              <w:t>Питающая силовая линия должна иметь заземление, стабильное и бесперебойное напряжение питания 100-240 В. Для подключения оборудования требуется розетка с 3-х проводной схемой электропитания: фаза, нейтраль, заземление. Рекомендуемое напряжение питания 220 Вольт, 20А, частота питание 50Гц.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</w:rPr>
              <w:t>При отсутствии стабильного и бесперебойного электропитания,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техники/изделия.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/>
              </w:rPr>
              <w:t>Рекомендуемый диапазон температуры:</w:t>
            </w:r>
          </w:p>
          <w:p>
            <w:pPr>
              <w:pStyle w:val="Akapitzlis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</w:tabs>
              <w:suppressAutoHyphens w:val="false"/>
              <w:spacing w:lineRule="auto" w:line="240" w:before="141" w:after="0"/>
              <w:contextualSpacing w:val="false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  <w:sz w:val="24"/>
              </w:rPr>
              <w:t>температура</w:t>
              <w:tab/>
              <w:t>от -20ºC до +50ºC-</w:t>
            </w:r>
            <w:r>
              <w:rPr/>
              <w:drawing>
                <wp:inline distT="0" distB="0" distL="0" distR="0">
                  <wp:extent cx="139700" cy="215265"/>
                  <wp:effectExtent l="0" t="0" r="0" b="0"/>
                  <wp:docPr id="1" name="image3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8" t="-110" r="-168" b="-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kapitzlis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</w:tabs>
              <w:suppressAutoHyphens w:val="false"/>
              <w:spacing w:lineRule="auto" w:line="240" w:before="141" w:after="0"/>
              <w:contextualSpacing w:val="false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относительная влажность </w:t>
              <w:tab/>
              <w:t>10 ÷ 95%</w:t>
              <w:tab/>
            </w:r>
            <w:r>
              <w:rPr/>
              <w:drawing>
                <wp:inline distT="0" distB="0" distL="0" distR="0">
                  <wp:extent cx="225425" cy="226060"/>
                  <wp:effectExtent l="0" t="0" r="0" b="0"/>
                  <wp:docPr id="2" name="image3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01" t="-101" r="-101" b="-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Akapitzlis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0" w:leader="none"/>
                <w:tab w:val="left" w:pos="1039" w:leader="none"/>
                <w:tab w:val="left" w:pos="1040" w:leader="none"/>
                <w:tab w:val="left" w:pos="5565" w:leader="none"/>
                <w:tab w:val="left" w:pos="7456" w:leader="none"/>
              </w:tabs>
              <w:suppressAutoHyphens w:val="false"/>
              <w:spacing w:lineRule="auto" w:line="240" w:before="98" w:after="0"/>
              <w:contextualSpacing w:val="false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  <w:t>атмосферное давление</w:t>
              <w:tab/>
              <w:t>500 ÷ 1060 гПа</w:t>
              <w:tab/>
            </w:r>
            <w:r>
              <w:rPr/>
              <w:drawing>
                <wp:inline distT="0" distB="0" distL="0" distR="0">
                  <wp:extent cx="241300" cy="241300"/>
                  <wp:effectExtent l="0" t="0" r="0" b="0"/>
                  <wp:docPr id="3" name="image3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97" t="-97" r="-97" b="-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138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eastAsia="Arial" w:cs="Times New Roman"/>
                <w:lang w:eastAsia="en-US"/>
              </w:rPr>
              <w:t>Рекомендуемые условия рабочей среды: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019" w:leader="none"/>
                <w:tab w:val="left" w:pos="1020" w:leader="none"/>
                <w:tab w:val="left" w:pos="5545" w:leader="none"/>
              </w:tabs>
              <w:suppressAutoHyphens w:val="false"/>
              <w:spacing w:lineRule="auto" w:line="240" w:before="138" w:after="0"/>
              <w:jc w:val="both"/>
              <w:rPr>
                <w:rFonts w:ascii="Times New Roman" w:hAnsi="Times New Roman" w:eastAsia="Arial" w:cs="Times New Roman"/>
                <w:lang w:eastAsia="en-US"/>
              </w:rPr>
            </w:pPr>
            <w:r>
              <w:rPr>
                <w:rFonts w:eastAsia="Arial" w:cs="Times New Roman"/>
                <w:lang w:eastAsia="en-US"/>
              </w:rPr>
              <w:t>температура окружающей среды</w:t>
              <w:tab/>
              <w:t>+10ºC до +40ºC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019" w:leader="none"/>
                <w:tab w:val="left" w:pos="1020" w:leader="none"/>
                <w:tab w:val="left" w:pos="5545" w:leader="none"/>
              </w:tabs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lang w:eastAsia="en-US"/>
              </w:rPr>
            </w:pPr>
            <w:r>
              <w:rPr>
                <w:rFonts w:eastAsia="Arial" w:cs="Times New Roman"/>
                <w:lang w:eastAsia="en-US"/>
              </w:rPr>
              <w:t>относительная влажность</w:t>
              <w:tab/>
              <w:t>30 ÷ 95%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019" w:leader="none"/>
                <w:tab w:val="left" w:pos="1020" w:leader="none"/>
                <w:tab w:val="left" w:pos="5545" w:leader="none"/>
              </w:tabs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lang w:eastAsia="en-US"/>
              </w:rPr>
            </w:pPr>
            <w:r>
              <w:rPr>
                <w:rFonts w:eastAsia="Arial" w:cs="Times New Roman"/>
                <w:lang w:eastAsia="en-US"/>
              </w:rPr>
              <w:t>атмосферное давление</w:t>
              <w:tab/>
              <w:t>700 ÷ 1060 гПа</w:t>
            </w:r>
          </w:p>
          <w:p>
            <w:pPr>
              <w:pStyle w:val="Normal"/>
              <w:widowControl w:val="false"/>
              <w:rPr>
                <w:rFonts w:ascii="Times New Roman" w:hAnsi="Times New Roman" w:eastAsia="Arial" w:cs="Times New Roman"/>
                <w:lang w:eastAsia="en-US"/>
              </w:rPr>
            </w:pPr>
            <w:r>
              <w:rPr>
                <w:rFonts w:eastAsia="Arial" w:cs="Times New Roman"/>
                <w:lang w:eastAsia="en-US"/>
              </w:rPr>
            </w:r>
          </w:p>
        </w:tc>
      </w:tr>
      <w:tr>
        <w:trPr>
          <w:trHeight w:val="47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4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  <w:t>Условия осуществления поставки медицинской техники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/>
                <w:i/>
              </w:rPr>
              <w:t>(в соответствии с ИНКОТЕРМС 2020)</w:t>
            </w:r>
          </w:p>
        </w:tc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lang w:val="en-GB"/>
              </w:rPr>
              <w:t>DDP</w:t>
            </w:r>
            <w:r>
              <w:rPr>
                <w:rFonts w:eastAsia="Times New Roman" w:cs="Times New Roman" w:ascii="Times New Roman" w:hAnsi="Times New Roman"/>
              </w:rPr>
              <w:t>: согласно условиям договора</w:t>
            </w:r>
          </w:p>
        </w:tc>
      </w:tr>
      <w:tr>
        <w:trPr>
          <w:trHeight w:val="47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cs="Times New Roman"/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</w:rPr>
              <w:t>Согласно условиям договора</w:t>
            </w:r>
          </w:p>
        </w:tc>
      </w:tr>
      <w:tr>
        <w:trPr>
          <w:trHeight w:val="2340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cs="Times New Roman"/>
                <w:b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0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Гарантийное сервисное обслуживание медицинской техники не менее 37 месяцев.</w:t>
            </w:r>
          </w:p>
          <w:p>
            <w:pPr>
              <w:pStyle w:val="Bezodstpw"/>
              <w:widowControl w:val="false"/>
              <w:rPr/>
            </w:pPr>
            <w:r>
              <w:rPr>
                <w:rFonts w:cs="Times New Roman" w:ascii="Times New Roman" w:hAnsi="Times New Roman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замену отработавших ресурс составных частей;</w:t>
            </w:r>
          </w:p>
          <w:p>
            <w:pPr>
              <w:pStyle w:val="Bezodstpw"/>
              <w:widowControl w:val="false"/>
              <w:rPr/>
            </w:pPr>
            <w:r>
              <w:rPr>
                <w:rFonts w:cs="Times New Roman" w:ascii="Times New Roman" w:hAnsi="Times New Roman"/>
              </w:rPr>
              <w:t>- замену или восстановление отдельных частей медицинской техники;</w:t>
            </w:r>
          </w:p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>
            <w:pPr>
              <w:pStyle w:val="Bezodstpw"/>
              <w:widowControl w:val="false"/>
              <w:rPr/>
            </w:pPr>
            <w:r>
              <w:rPr>
                <w:rFonts w:cs="Times New Roman" w:ascii="Times New Roman" w:hAnsi="Times New Roman"/>
              </w:rPr>
              <w:t>- чистку, смазку и при необходимости переборку основных механизмов и узлов;</w:t>
            </w:r>
          </w:p>
          <w:p>
            <w:pPr>
              <w:pStyle w:val="Bezodstpw"/>
              <w:widowControl w:val="false"/>
              <w:rPr/>
            </w:pPr>
            <w:r>
              <w:rPr>
                <w:rFonts w:cs="Times New Roman" w:ascii="Times New Roman" w:hAnsi="Times New Roman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Bezodstpw"/>
              <w:widowControl w:val="false"/>
              <w:rPr/>
            </w:pPr>
            <w:r>
              <w:rPr>
                <w:rFonts w:cs="Times New Roman" w:ascii="Times New Roman" w:hAnsi="Times New Roman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  <w:p>
            <w:pPr>
              <w:pStyle w:val="Bezodstpw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Heading4"/>
        <w:numPr>
          <w:ilvl w:val="3"/>
          <w:numId w:val="3"/>
        </w:numPr>
        <w:rPr/>
      </w:pPr>
      <w:bookmarkStart w:id="7" w:name="__RefHeading___Toc6722_1915873753"/>
      <w:bookmarkEnd w:id="7"/>
      <w:r>
        <w:rPr/>
        <w:t>4. Отсасыватель (аспиратор) хирургический</w:t>
      </w:r>
    </w:p>
    <w:p>
      <w:pPr>
        <w:pStyle w:val="TextBody"/>
        <w:rPr/>
      </w:pPr>
      <w:r>
        <w:rPr/>
      </w:r>
    </w:p>
    <w:tbl>
      <w:tblPr>
        <w:tblStyle w:val="a3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04"/>
        <w:gridCol w:w="3501"/>
        <w:gridCol w:w="526"/>
        <w:gridCol w:w="3115"/>
        <w:gridCol w:w="4683"/>
        <w:gridCol w:w="1601"/>
        <w:gridCol w:w="39"/>
      </w:tblGrid>
      <w:tr>
        <w:trPr>
          <w:trHeight w:val="1287" w:hRule="atLeast"/>
        </w:trPr>
        <w:tc>
          <w:tcPr>
            <w:tcW w:w="1104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1</w:t>
            </w:r>
          </w:p>
        </w:tc>
        <w:tc>
          <w:tcPr>
            <w:tcW w:w="3501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Наименование медицинской техники</w:t>
            </w:r>
          </w:p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</w:rPr>
              <w:t>(в соответствии с государственным реестром медицинских изделий с указанием модели, наименования производителя, страны)</w:t>
            </w:r>
          </w:p>
        </w:tc>
        <w:tc>
          <w:tcPr>
            <w:tcW w:w="9925" w:type="dxa"/>
            <w:gridSpan w:val="4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Хирургический аспиратор</w:t>
            </w:r>
          </w:p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672" w:hRule="atLeast"/>
        </w:trPr>
        <w:tc>
          <w:tcPr>
            <w:tcW w:w="1104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2</w:t>
            </w:r>
          </w:p>
        </w:tc>
        <w:tc>
          <w:tcPr>
            <w:tcW w:w="3501" w:type="dxa"/>
            <w:vMerge w:val="restart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Требования к комплектации</w:t>
            </w:r>
          </w:p>
        </w:tc>
        <w:tc>
          <w:tcPr>
            <w:tcW w:w="526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left"/>
              <w:rPr>
                <w:kern w:val="0"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</w:rPr>
              <w:t>.</w:t>
            </w:r>
          </w:p>
          <w:p>
            <w:pPr>
              <w:pStyle w:val="TableParagraph"/>
              <w:widowControl w:val="false"/>
              <w:spacing w:before="0" w:after="120"/>
              <w:contextualSpacing/>
              <w:jc w:val="left"/>
              <w:rPr>
                <w:kern w:val="0"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</w:rPr>
              <w:t xml:space="preserve">№ </w:t>
            </w:r>
            <w:r>
              <w:rPr>
                <w:i/>
                <w:kern w:val="0"/>
                <w:sz w:val="22"/>
                <w:szCs w:val="22"/>
              </w:rPr>
              <w:t>п/п</w:t>
            </w:r>
          </w:p>
        </w:tc>
        <w:tc>
          <w:tcPr>
            <w:tcW w:w="3115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left"/>
              <w:rPr>
                <w:kern w:val="0"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</w:rPr>
              <w:t>Наименование комплектующего к медицинской технике (в соответствии с государственным реестром медицинских изделий)</w:t>
            </w:r>
          </w:p>
        </w:tc>
        <w:tc>
          <w:tcPr>
            <w:tcW w:w="4683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left"/>
              <w:rPr>
                <w:kern w:val="0"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640" w:type="dxa"/>
            <w:gridSpan w:val="2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left"/>
              <w:rPr>
                <w:kern w:val="0"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</w:rPr>
              <w:t xml:space="preserve">Требуемое </w:t>
            </w:r>
            <w:r>
              <w:rPr>
                <w:i/>
                <w:spacing w:val="-1"/>
                <w:kern w:val="0"/>
                <w:sz w:val="22"/>
                <w:szCs w:val="22"/>
              </w:rPr>
              <w:t>количество</w:t>
            </w:r>
          </w:p>
          <w:p>
            <w:pPr>
              <w:pStyle w:val="TableParagraph"/>
              <w:widowControl w:val="false"/>
              <w:spacing w:before="0" w:after="120"/>
              <w:contextualSpacing/>
              <w:jc w:val="left"/>
              <w:rPr>
                <w:kern w:val="0"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</w:rPr>
              <w:t>(с указанием единицы измерения)</w:t>
            </w:r>
          </w:p>
        </w:tc>
      </w:tr>
      <w:tr>
        <w:trPr>
          <w:trHeight w:val="291" w:hRule="atLeast"/>
        </w:trPr>
        <w:tc>
          <w:tcPr>
            <w:tcW w:w="1104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01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5" w:type="dxa"/>
            <w:gridSpan w:val="4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</w:rPr>
              <w:t>Основные комплектующие</w:t>
            </w:r>
          </w:p>
        </w:tc>
        <w:tc>
          <w:tcPr>
            <w:tcW w:w="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104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01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26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1.</w:t>
            </w:r>
          </w:p>
        </w:tc>
        <w:tc>
          <w:tcPr>
            <w:tcW w:w="3115" w:type="dxa"/>
            <w:tcBorders/>
          </w:tcPr>
          <w:p>
            <w:pPr>
              <w:pStyle w:val="TableParagraph"/>
              <w:widowControl w:val="false"/>
              <w:spacing w:before="0" w:after="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Хирургический аспиратор</w:t>
            </w:r>
          </w:p>
        </w:tc>
        <w:tc>
          <w:tcPr>
            <w:tcW w:w="4683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Предназначен для аспирации различных биологических жидкостей (кровь, слизь, экссудат и т.д.).  Основной блок совмещён с тележкой </w:t>
            </w:r>
            <w:r>
              <w:rPr>
                <w:kern w:val="0"/>
                <w:sz w:val="22"/>
                <w:szCs w:val="22"/>
                <w:lang w:val="ru-RU"/>
              </w:rPr>
              <w:t>на не менее</w:t>
            </w:r>
            <w:r>
              <w:rPr>
                <w:kern w:val="0"/>
                <w:sz w:val="22"/>
                <w:szCs w:val="22"/>
              </w:rPr>
              <w:t xml:space="preserve"> 4 антистатически</w:t>
            </w:r>
            <w:r>
              <w:rPr>
                <w:kern w:val="0"/>
                <w:sz w:val="22"/>
                <w:szCs w:val="22"/>
                <w:lang w:val="ru-RU"/>
              </w:rPr>
              <w:t>х</w:t>
            </w:r>
            <w:r>
              <w:rPr>
                <w:kern w:val="0"/>
                <w:sz w:val="22"/>
                <w:szCs w:val="22"/>
              </w:rPr>
              <w:t xml:space="preserve"> колеса</w:t>
            </w:r>
            <w:r>
              <w:rPr>
                <w:kern w:val="0"/>
                <w:sz w:val="22"/>
                <w:szCs w:val="22"/>
                <w:lang w:val="ru-RU"/>
              </w:rPr>
              <w:t>х</w:t>
            </w:r>
            <w:r>
              <w:rPr>
                <w:kern w:val="0"/>
                <w:sz w:val="22"/>
                <w:szCs w:val="22"/>
              </w:rPr>
              <w:t>, 2 из которых оснащены тормозными механизмами.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Аспиратор разработан для длительного использования и легкой транспортировки</w:t>
            </w:r>
            <w:r>
              <w:rPr>
                <w:kern w:val="0"/>
                <w:sz w:val="22"/>
                <w:szCs w:val="22"/>
                <w:lang w:val="ru-RU"/>
              </w:rPr>
              <w:t xml:space="preserve">, </w:t>
            </w:r>
            <w:r>
              <w:rPr>
                <w:kern w:val="0"/>
                <w:sz w:val="22"/>
                <w:szCs w:val="22"/>
              </w:rPr>
              <w:t>изготовлен из высокопрочного не проводящего электричество пластика.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На передней панели расположены</w:t>
            </w:r>
            <w:r>
              <w:rPr>
                <w:kern w:val="0"/>
                <w:sz w:val="22"/>
                <w:szCs w:val="22"/>
                <w:lang w:val="ru-RU"/>
              </w:rPr>
              <w:t>:</w:t>
            </w:r>
            <w:r>
              <w:rPr>
                <w:kern w:val="0"/>
                <w:sz w:val="22"/>
                <w:szCs w:val="22"/>
              </w:rPr>
              <w:t xml:space="preserve"> кнопка включения питания, регулятор уровня аспирации</w:t>
            </w:r>
            <w:r>
              <w:rPr>
                <w:kern w:val="0"/>
                <w:sz w:val="22"/>
                <w:szCs w:val="22"/>
                <w:lang w:val="ru-RU"/>
              </w:rPr>
              <w:t xml:space="preserve">, </w:t>
            </w:r>
            <w:r>
              <w:rPr>
                <w:kern w:val="0"/>
                <w:sz w:val="22"/>
                <w:szCs w:val="22"/>
              </w:rPr>
              <w:t>вакуумный индикатор</w:t>
            </w:r>
            <w:r>
              <w:rPr>
                <w:kern w:val="0"/>
                <w:sz w:val="22"/>
                <w:szCs w:val="22"/>
                <w:lang w:val="ru-RU"/>
              </w:rPr>
              <w:t xml:space="preserve"> и </w:t>
            </w:r>
            <w:r>
              <w:rPr>
                <w:kern w:val="0"/>
                <w:sz w:val="22"/>
                <w:szCs w:val="22"/>
              </w:rPr>
              <w:t>крепления аспирационных ёмкостей.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Максимальное давление всасывания:</w:t>
            </w:r>
            <w:r>
              <w:rPr>
                <w:kern w:val="0"/>
                <w:sz w:val="22"/>
                <w:szCs w:val="22"/>
                <w:lang w:val="ru-RU"/>
              </w:rPr>
              <w:t xml:space="preserve"> не менее</w:t>
            </w:r>
            <w:r>
              <w:rPr>
                <w:kern w:val="0"/>
                <w:sz w:val="22"/>
                <w:szCs w:val="22"/>
              </w:rPr>
              <w:t xml:space="preserve"> -90kPa / -0.90 Bar / -675 mmHg.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Максимальный объем всасывания:</w:t>
            </w:r>
            <w:r>
              <w:rPr>
                <w:kern w:val="0"/>
                <w:sz w:val="22"/>
                <w:szCs w:val="22"/>
                <w:lang w:val="ru-RU"/>
              </w:rPr>
              <w:t xml:space="preserve"> не менее</w:t>
            </w:r>
            <w:r>
              <w:rPr>
                <w:kern w:val="0"/>
                <w:sz w:val="22"/>
                <w:szCs w:val="22"/>
              </w:rPr>
              <w:t xml:space="preserve"> 60 л/мин.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Режим работы</w:t>
            </w:r>
            <w:r>
              <w:rPr>
                <w:kern w:val="0"/>
                <w:sz w:val="22"/>
                <w:szCs w:val="22"/>
                <w:lang w:val="ru-RU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– непрерывный.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Вес:</w:t>
            </w:r>
            <w:r>
              <w:rPr>
                <w:kern w:val="0"/>
                <w:sz w:val="22"/>
                <w:szCs w:val="22"/>
                <w:lang w:val="ru-RU"/>
              </w:rPr>
              <w:t xml:space="preserve"> не более</w:t>
            </w:r>
            <w:r>
              <w:rPr>
                <w:kern w:val="0"/>
                <w:sz w:val="22"/>
                <w:szCs w:val="22"/>
              </w:rPr>
              <w:t xml:space="preserve"> 13 кг.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Размер:</w:t>
            </w:r>
            <w:r>
              <w:rPr>
                <w:kern w:val="0"/>
                <w:sz w:val="22"/>
                <w:szCs w:val="22"/>
                <w:lang w:val="ru-RU"/>
              </w:rPr>
              <w:t xml:space="preserve"> не уже</w:t>
            </w:r>
            <w:r>
              <w:rPr>
                <w:kern w:val="0"/>
                <w:sz w:val="22"/>
                <w:szCs w:val="22"/>
              </w:rPr>
              <w:t xml:space="preserve"> 46</w:t>
            </w:r>
            <w:r>
              <w:rPr>
                <w:kern w:val="0"/>
                <w:sz w:val="22"/>
                <w:szCs w:val="22"/>
                <w:lang w:val="ru-RU"/>
              </w:rPr>
              <w:t>0</w:t>
            </w:r>
            <w:r>
              <w:rPr>
                <w:kern w:val="0"/>
                <w:sz w:val="22"/>
                <w:szCs w:val="22"/>
              </w:rPr>
              <w:t>*850*42</w:t>
            </w:r>
            <w:r>
              <w:rPr>
                <w:kern w:val="0"/>
                <w:sz w:val="22"/>
                <w:szCs w:val="22"/>
                <w:lang w:val="ru-RU"/>
              </w:rPr>
              <w:t xml:space="preserve">0 </w:t>
            </w:r>
            <w:r>
              <w:rPr>
                <w:kern w:val="0"/>
                <w:sz w:val="22"/>
                <w:szCs w:val="22"/>
              </w:rPr>
              <w:t>мм.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Класс энергопотребления: IIA.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Предохранитель:</w:t>
            </w:r>
            <w:r>
              <w:rPr>
                <w:kern w:val="0"/>
                <w:sz w:val="22"/>
                <w:szCs w:val="22"/>
                <w:lang w:val="ru-RU"/>
              </w:rPr>
              <w:t xml:space="preserve"> не менее</w:t>
            </w:r>
            <w:r>
              <w:rPr>
                <w:kern w:val="0"/>
                <w:sz w:val="22"/>
                <w:szCs w:val="22"/>
              </w:rPr>
              <w:t xml:space="preserve"> F 1 x 4A L 250V.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Потребляемая мощность:</w:t>
            </w:r>
            <w:r>
              <w:rPr>
                <w:kern w:val="0"/>
                <w:sz w:val="22"/>
                <w:szCs w:val="22"/>
                <w:lang w:val="ru-RU"/>
              </w:rPr>
              <w:t xml:space="preserve"> не менее</w:t>
            </w:r>
            <w:r>
              <w:rPr>
                <w:kern w:val="0"/>
                <w:sz w:val="22"/>
                <w:szCs w:val="22"/>
              </w:rPr>
              <w:t xml:space="preserve"> 230 VA.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Поршневой привод аспиратора не требует специальных условий хранения и смазки.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Силиконовые трубки и конический наконечник допустимо промывать водой с температурой не выше 60°C. Контейнер и крышку, силиконовые трубки и конический наконечник допускается обрабатывать в автоклаве, выполнив один цикл стерилизации при 121°C (при относительном давлении</w:t>
            </w:r>
            <w:r>
              <w:rPr>
                <w:kern w:val="0"/>
                <w:sz w:val="22"/>
                <w:szCs w:val="22"/>
                <w:lang w:val="ru-RU"/>
              </w:rPr>
              <w:t xml:space="preserve"> не менее</w:t>
            </w:r>
            <w:r>
              <w:rPr>
                <w:kern w:val="0"/>
                <w:sz w:val="22"/>
                <w:szCs w:val="22"/>
              </w:rPr>
              <w:t xml:space="preserve"> 1 бар – 15 минут).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Срок службы устройства:</w:t>
            </w:r>
            <w:r>
              <w:rPr>
                <w:kern w:val="0"/>
                <w:sz w:val="22"/>
                <w:szCs w:val="22"/>
                <w:lang w:val="ru-RU"/>
              </w:rPr>
              <w:t xml:space="preserve"> не менее</w:t>
            </w:r>
            <w:r>
              <w:rPr>
                <w:kern w:val="0"/>
                <w:sz w:val="22"/>
                <w:szCs w:val="22"/>
              </w:rPr>
              <w:t xml:space="preserve"> 10000-12000 часов работы.</w:t>
            </w:r>
          </w:p>
        </w:tc>
        <w:tc>
          <w:tcPr>
            <w:tcW w:w="1640" w:type="dxa"/>
            <w:gridSpan w:val="2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1 шт.</w:t>
            </w:r>
          </w:p>
        </w:tc>
      </w:tr>
      <w:tr>
        <w:trPr>
          <w:trHeight w:val="296" w:hRule="atLeast"/>
        </w:trPr>
        <w:tc>
          <w:tcPr>
            <w:tcW w:w="1104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01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5" w:type="dxa"/>
            <w:gridSpan w:val="4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</w:rPr>
              <w:t>Дополнительные комплектующие</w:t>
            </w:r>
          </w:p>
        </w:tc>
        <w:tc>
          <w:tcPr>
            <w:tcW w:w="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6" w:hRule="atLeast"/>
        </w:trPr>
        <w:tc>
          <w:tcPr>
            <w:tcW w:w="1104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01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26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2.</w:t>
            </w:r>
          </w:p>
        </w:tc>
        <w:tc>
          <w:tcPr>
            <w:tcW w:w="3115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Емкость для санации</w:t>
            </w:r>
          </w:p>
        </w:tc>
        <w:tc>
          <w:tcPr>
            <w:tcW w:w="46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Автоклавируемая емкость с предохранительным клапаном, полностью выполненная из поликарбоната объёмом не менее 2000 мл.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Емкость прозрачная, с нанесенной на неё шкалой делений.</w:t>
            </w:r>
          </w:p>
        </w:tc>
        <w:tc>
          <w:tcPr>
            <w:tcW w:w="1640" w:type="dxa"/>
            <w:gridSpan w:val="2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2 шт.</w:t>
            </w:r>
          </w:p>
        </w:tc>
      </w:tr>
      <w:tr>
        <w:trPr>
          <w:trHeight w:val="65" w:hRule="atLeast"/>
        </w:trPr>
        <w:tc>
          <w:tcPr>
            <w:tcW w:w="1104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01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26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3.</w:t>
            </w:r>
          </w:p>
        </w:tc>
        <w:tc>
          <w:tcPr>
            <w:tcW w:w="3115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Конический соединитель</w:t>
            </w:r>
          </w:p>
        </w:tc>
        <w:tc>
          <w:tcPr>
            <w:tcW w:w="46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Соединитель двусторонний для подключения аспирационных трубок.</w:t>
            </w:r>
          </w:p>
        </w:tc>
        <w:tc>
          <w:tcPr>
            <w:tcW w:w="1640" w:type="dxa"/>
            <w:gridSpan w:val="2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1 шт.</w:t>
            </w:r>
          </w:p>
        </w:tc>
      </w:tr>
      <w:tr>
        <w:trPr>
          <w:trHeight w:val="577" w:hRule="atLeast"/>
        </w:trPr>
        <w:tc>
          <w:tcPr>
            <w:tcW w:w="1104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01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26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4.</w:t>
            </w:r>
          </w:p>
        </w:tc>
        <w:tc>
          <w:tcPr>
            <w:tcW w:w="3115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Набор трубок</w:t>
            </w:r>
          </w:p>
        </w:tc>
        <w:tc>
          <w:tcPr>
            <w:tcW w:w="4683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Трубки силиконовые автоклавируемые.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Диаметр:</w:t>
            </w:r>
            <w:r>
              <w:rPr>
                <w:kern w:val="0"/>
                <w:sz w:val="22"/>
                <w:szCs w:val="22"/>
                <w:lang w:val="ru-RU"/>
              </w:rPr>
              <w:t xml:space="preserve"> не менее</w:t>
            </w:r>
            <w:r>
              <w:rPr>
                <w:kern w:val="0"/>
                <w:sz w:val="22"/>
                <w:szCs w:val="22"/>
              </w:rPr>
              <w:t xml:space="preserve"> 8*14 мм.</w:t>
            </w:r>
          </w:p>
        </w:tc>
        <w:tc>
          <w:tcPr>
            <w:tcW w:w="1640" w:type="dxa"/>
            <w:gridSpan w:val="2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1 шт.</w:t>
            </w:r>
          </w:p>
        </w:tc>
      </w:tr>
      <w:tr>
        <w:trPr>
          <w:trHeight w:val="292" w:hRule="atLeast"/>
        </w:trPr>
        <w:tc>
          <w:tcPr>
            <w:tcW w:w="1104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01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5" w:type="dxa"/>
            <w:gridSpan w:val="4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i/>
                <w:kern w:val="0"/>
                <w:sz w:val="22"/>
                <w:szCs w:val="22"/>
              </w:rPr>
              <w:t>Расходные материалы и изнашиваемые узлы:</w:t>
            </w:r>
          </w:p>
        </w:tc>
        <w:tc>
          <w:tcPr>
            <w:tcW w:w="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27" w:hRule="atLeast"/>
        </w:trPr>
        <w:tc>
          <w:tcPr>
            <w:tcW w:w="1104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01" w:type="dxa"/>
            <w:vMerge w:val="continue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26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6.</w:t>
            </w:r>
          </w:p>
        </w:tc>
        <w:tc>
          <w:tcPr>
            <w:tcW w:w="3115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Антибактериальный фильтр</w:t>
            </w:r>
          </w:p>
        </w:tc>
        <w:tc>
          <w:tcPr>
            <w:tcW w:w="4683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Одноразовый антибактериальный фильтр изготовлен из гидрофобного материала, который препятствует прохождению жидкостей.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Предназначен для защиты аспиратора от повреждений, вызванных попаданием жидкости внутрь.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Диаметр фильтра: не менее 64 мм.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Диаметр коннектора: не менее 11 мм.</w:t>
            </w:r>
          </w:p>
        </w:tc>
        <w:tc>
          <w:tcPr>
            <w:tcW w:w="1640" w:type="dxa"/>
            <w:gridSpan w:val="2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/>
              </w:rPr>
              <w:t>1 шт.</w:t>
            </w:r>
          </w:p>
        </w:tc>
      </w:tr>
      <w:tr>
        <w:trPr>
          <w:trHeight w:val="303" w:hRule="atLeast"/>
        </w:trPr>
        <w:tc>
          <w:tcPr>
            <w:tcW w:w="1104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3</w:t>
            </w:r>
          </w:p>
        </w:tc>
        <w:tc>
          <w:tcPr>
            <w:tcW w:w="3501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Требования к условиям эксплуатации</w:t>
            </w:r>
          </w:p>
        </w:tc>
        <w:tc>
          <w:tcPr>
            <w:tcW w:w="9925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Температура в помещении: не менее 10 – 40 °C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Влажность в помещении: не менее 20 – 85%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Атмосферное давление: не менее 800 – 1060 мм.рт.ст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Высота над уровнем моря: не менее 0 – 2000 м</w:t>
            </w:r>
          </w:p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Электропитание:</w:t>
            </w:r>
            <w:r>
              <w:rPr>
                <w:kern w:val="0"/>
                <w:sz w:val="22"/>
                <w:szCs w:val="22"/>
                <w:lang w:val="ru-RU"/>
              </w:rPr>
              <w:t xml:space="preserve"> не менее</w:t>
            </w:r>
            <w:r>
              <w:rPr>
                <w:kern w:val="0"/>
                <w:sz w:val="22"/>
                <w:szCs w:val="22"/>
              </w:rPr>
              <w:t xml:space="preserve"> 230 В / 50 Гц</w:t>
            </w:r>
          </w:p>
        </w:tc>
        <w:tc>
          <w:tcPr>
            <w:tcW w:w="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66" w:hRule="atLeast"/>
        </w:trPr>
        <w:tc>
          <w:tcPr>
            <w:tcW w:w="1104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4</w:t>
            </w:r>
          </w:p>
        </w:tc>
        <w:tc>
          <w:tcPr>
            <w:tcW w:w="3501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Условия осуществления поставки</w:t>
            </w:r>
          </w:p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 xml:space="preserve">медицинской техники </w:t>
            </w:r>
            <w:r>
              <w:rPr>
                <w:i/>
                <w:kern w:val="0"/>
                <w:sz w:val="22"/>
                <w:szCs w:val="22"/>
              </w:rPr>
              <w:t>(в соответствии с ИНКОТЕРМС 2010)</w:t>
            </w:r>
          </w:p>
        </w:tc>
        <w:tc>
          <w:tcPr>
            <w:tcW w:w="9925" w:type="dxa"/>
            <w:gridSpan w:val="4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DDP пункт назначения</w:t>
            </w:r>
          </w:p>
        </w:tc>
        <w:tc>
          <w:tcPr>
            <w:tcW w:w="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91" w:hRule="atLeast"/>
        </w:trPr>
        <w:tc>
          <w:tcPr>
            <w:tcW w:w="1104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5</w:t>
            </w:r>
          </w:p>
        </w:tc>
        <w:tc>
          <w:tcPr>
            <w:tcW w:w="3501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Срок поставки медицинской техники и место дислокации</w:t>
            </w:r>
          </w:p>
        </w:tc>
        <w:tc>
          <w:tcPr>
            <w:tcW w:w="9925" w:type="dxa"/>
            <w:gridSpan w:val="4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9" w:leader="none"/>
              </w:tabs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Адрес: </w:t>
            </w:r>
            <w:r>
              <w:rPr>
                <w:kern w:val="0"/>
                <w:sz w:val="22"/>
                <w:szCs w:val="22"/>
                <w:lang w:val="ru-RU"/>
              </w:rPr>
              <w:t>согласно договору</w:t>
            </w:r>
          </w:p>
        </w:tc>
        <w:tc>
          <w:tcPr>
            <w:tcW w:w="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91" w:hRule="atLeast"/>
        </w:trPr>
        <w:tc>
          <w:tcPr>
            <w:tcW w:w="1104" w:type="dxa"/>
            <w:tcBorders/>
          </w:tcPr>
          <w:p>
            <w:pPr>
              <w:pStyle w:val="TableParagraph"/>
              <w:widowControl w:val="false"/>
              <w:spacing w:before="0" w:after="120"/>
              <w:contextualSpacing/>
              <w:jc w:val="both"/>
              <w:rPr>
                <w:kern w:val="0"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/>
              </w:rPr>
              <w:t>6</w:t>
            </w:r>
          </w:p>
        </w:tc>
        <w:tc>
          <w:tcPr>
            <w:tcW w:w="350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67" w:leader="none"/>
              </w:tabs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</w:t>
            </w:r>
            <w:r>
              <w:rPr>
                <w:rFonts w:eastAsia="Calibri" w:cs=""/>
                <w:b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с привлечением третьих компетентных лиц</w:t>
            </w:r>
          </w:p>
        </w:tc>
        <w:tc>
          <w:tcPr>
            <w:tcW w:w="9925" w:type="dxa"/>
            <w:gridSpan w:val="4"/>
            <w:tcBorders/>
          </w:tcPr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Гарантийное сервисное обслуживание медицинской техники 37 месяцев.</w:t>
            </w:r>
          </w:p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Плановое техническое обслуживание должно проводиться не реже чем 1 раз в квартал.</w:t>
            </w:r>
          </w:p>
          <w:p>
            <w:pPr>
              <w:pStyle w:val="Normal"/>
              <w:widowControl w:val="false"/>
              <w:spacing w:before="0" w:after="12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0" w:leader="none"/>
              </w:tabs>
              <w:spacing w:before="0" w:after="120"/>
              <w:ind w:left="720" w:hanging="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замену отработавших ресурс составных</w:t>
            </w:r>
            <w:r>
              <w:rPr>
                <w:rFonts w:eastAsia="Calibri" w:cs="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частей;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0" w:leader="none"/>
              </w:tabs>
              <w:spacing w:before="0" w:after="120"/>
              <w:ind w:left="720" w:hanging="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замене или восстановлении отдельных частей медицинской</w:t>
            </w:r>
            <w:r>
              <w:rPr>
                <w:rFonts w:eastAsia="Calibri" w:cs=""/>
                <w:spacing w:val="-1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техники;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0" w:leader="none"/>
              </w:tabs>
              <w:spacing w:before="0" w:after="120"/>
              <w:ind w:left="720" w:hanging="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настройку</w:t>
            </w:r>
            <w:r>
              <w:rPr>
                <w:rFonts w:eastAsia="Calibri" w:cs="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eastAsia="Calibri" w:cs="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регулировку</w:t>
            </w:r>
            <w:r>
              <w:rPr>
                <w:rFonts w:eastAsia="Calibri" w:cs="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медицинской</w:t>
            </w:r>
            <w:r>
              <w:rPr>
                <w:rFonts w:eastAsia="Calibri" w:cs=""/>
                <w:spacing w:val="-6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техники;</w:t>
            </w:r>
            <w:r>
              <w:rPr>
                <w:rFonts w:eastAsia="Calibri" w:cs="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специфические</w:t>
            </w:r>
            <w:r>
              <w:rPr>
                <w:rFonts w:eastAsia="Calibri" w:cs=""/>
                <w:spacing w:val="-6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для</w:t>
            </w:r>
            <w:r>
              <w:rPr>
                <w:rFonts w:eastAsia="Calibri" w:cs=""/>
                <w:spacing w:val="-6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данной медицинской техники работы и</w:t>
            </w:r>
            <w:r>
              <w:rPr>
                <w:rFonts w:eastAsia="Calibri" w:cs="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т.п.;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0" w:leader="none"/>
              </w:tabs>
              <w:spacing w:before="0" w:after="120"/>
              <w:ind w:left="720" w:hanging="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чистку,</w:t>
            </w:r>
            <w:r>
              <w:rPr>
                <w:rFonts w:eastAsia="Calibri" w:cs=""/>
                <w:spacing w:val="-6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смазку</w:t>
            </w:r>
            <w:r>
              <w:rPr>
                <w:rFonts w:eastAsia="Calibri" w:cs="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eastAsia="Calibri" w:cs="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при</w:t>
            </w:r>
            <w:r>
              <w:rPr>
                <w:rFonts w:eastAsia="Calibri" w:cs="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необходимости</w:t>
            </w:r>
            <w:r>
              <w:rPr>
                <w:rFonts w:eastAsia="Calibri" w:cs="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переборку</w:t>
            </w:r>
            <w:r>
              <w:rPr>
                <w:rFonts w:eastAsia="Calibri" w:cs="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основных</w:t>
            </w:r>
            <w:r>
              <w:rPr>
                <w:rFonts w:eastAsia="Calibri" w:cs="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механизмов</w:t>
            </w:r>
            <w:r>
              <w:rPr>
                <w:rFonts w:eastAsia="Calibri" w:cs="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eastAsia="Calibri" w:cs="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узлов;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0" w:leader="none"/>
              </w:tabs>
              <w:spacing w:before="0" w:after="120"/>
              <w:ind w:left="720" w:hanging="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</w:t>
            </w:r>
            <w:r>
              <w:rPr>
                <w:rFonts w:eastAsia="Calibri" w:cs="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разборкой);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00" w:leader="none"/>
              </w:tabs>
              <w:spacing w:before="0" w:after="120"/>
              <w:ind w:left="720" w:hanging="0"/>
              <w:contextualSpacing/>
              <w:jc w:val="both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иные указанные в эксплуатационной документации операции, специфические для конкретного типа медицинской</w:t>
            </w:r>
            <w:r>
              <w:rPr>
                <w:rFonts w:eastAsia="Calibri" w:cs=""/>
                <w:spacing w:val="-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техники.</w:t>
            </w:r>
          </w:p>
        </w:tc>
        <w:tc>
          <w:tcPr>
            <w:tcW w:w="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4"/>
        <w:numPr>
          <w:ilvl w:val="3"/>
          <w:numId w:val="3"/>
        </w:numPr>
        <w:rPr>
          <w:lang w:val="ru-RU" w:eastAsia="zh-CN" w:bidi="ar-SA"/>
        </w:rPr>
      </w:pPr>
      <w:bookmarkStart w:id="8" w:name="__RefHeading___Toc10983_569103873"/>
      <w:bookmarkEnd w:id="8"/>
      <w:r>
        <w:rPr>
          <w:lang w:val="ru-RU" w:eastAsia="zh-CN" w:bidi="ar-SA"/>
        </w:rPr>
        <w:t>Условия ко всем пунктам технической спецификации</w:t>
      </w:r>
    </w:p>
    <w:p>
      <w:pPr>
        <w:pStyle w:val="Normal"/>
        <w:rPr>
          <w:rFonts w:ascii="Times New Roman" w:hAnsi="Times New Roman"/>
          <w:b/>
          <w:lang w:val="ru-RU" w:eastAsia="zh-CN" w:bidi="ar-SA"/>
        </w:rPr>
      </w:pPr>
      <w:r>
        <w:rPr>
          <w:b/>
          <w:lang w:val="ru-RU" w:eastAsia="zh-CN" w:bidi="ar-SA"/>
        </w:rPr>
      </w:r>
    </w:p>
    <w:p>
      <w:pPr>
        <w:pStyle w:val="TextBody"/>
        <w:rPr/>
      </w:pPr>
      <w:r>
        <w:rPr/>
        <w:t>Товары должны быть новыми и ранее неиспользованными. Дата изготовления Товаров должна быть не ранее 2023 г., если иное не оговорено в тендерной документации.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языках. Ввоз и реализация Товаров должны осуществляться в соответствии с законодательством Республики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должно быть 220 Вт без дополнительных переходников или трансформаторов. Срок гарантии на оборудование, гарантийного сервисного и технического обслуживания и ремонта не менее 37 месяцев с момента ввода оборудования в эксплуатацию (если иное не оговорено в Приложении № 1 к тендерной документации). 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уведомления. Наличие диплом - сертификата инженера, для сервисного и технического обслуживания и ремонта на предлагаемое оборудование. К технической спецификации потенциального поставщика кроме описания технических и эксплуатационных характеристик, а также моделей и производителей, должны прилагаться фотографии поставляемых товаров. Товары, относящиеся к измерительным средствам, должны быть внесены в реестр СИ Республики Казахстан,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документов. Не позднее, чем за 30 календарных дней до инсталляции оборудования, поставщик должен уведомить конечного потребителя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 должно проходить в стандартные проемы дверей (ширина 80 см, высота 200 см).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т.д.), обучение персонала осуществляет поставщик.</w:t>
      </w:r>
    </w:p>
    <w:p>
      <w:pPr>
        <w:pStyle w:val="TextBody"/>
        <w:rPr/>
      </w:pPr>
      <w:r>
        <w:rPr/>
        <w:t>Поставщик обязан поставить товары на условиях DDP – место назначения (ИНКОТЕРМС - 2010), провести инсталляцию медицинской техники, провести обучение медицинского персонала на рабочем месте, если иное не оговорено в технической спецификации.</w:t>
      </w:r>
    </w:p>
    <w:p>
      <w:pPr>
        <w:pStyle w:val="TextBody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suppressLineNumbers/>
            <w:ind w:left="0" w:right="0" w:hanging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Содержание</w:t>
          </w:r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8794_3712210509">
            <w:r>
              <w:rPr>
                <w:rStyle w:val="IndexLink"/>
              </w:rPr>
              <w:t>Приложение 1 к тендерной документации для тендера №4 «Медицинское оборудование»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9830_830770702">
            <w:r>
              <w:rPr>
                <w:rStyle w:val="IndexLink"/>
              </w:rPr>
              <w:t>Перечень технических спецификаций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653_1205538732">
            <w:r>
              <w:rPr>
                <w:rStyle w:val="IndexLink"/>
              </w:rPr>
              <w:t>1. Весы электронные для новорожденных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665_1205538732">
            <w:r>
              <w:rPr>
                <w:rStyle w:val="IndexLink"/>
              </w:rPr>
              <w:t>2. Фетальный монитор</w:t>
              <w:tab/>
              <w:t>3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667_1205538732">
            <w:r>
              <w:rPr>
                <w:rStyle w:val="IndexLink"/>
              </w:rPr>
              <w:t>3. Светильник медицинский смотровой (мобильный)</w:t>
              <w:tab/>
              <w:t>19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6722_1915873753">
            <w:r>
              <w:rPr>
                <w:rStyle w:val="IndexLink"/>
              </w:rPr>
              <w:t>4. Отсасыватель (аспиратор) хирургический</w:t>
              <w:tab/>
              <w:t>24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0983_569103873">
            <w:r>
              <w:rPr>
                <w:rStyle w:val="IndexLink"/>
              </w:rPr>
              <w:t>Условия ко всем пунктам технической спецификации</w:t>
              <w:tab/>
              <w:t>27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left" w:pos="3969" w:leader="none"/>
        </w:tabs>
        <w:ind w:left="0" w:right="0" w:firstLine="708"/>
        <w:jc w:val="both"/>
        <w:rPr>
          <w:lang w:val="ru-RU" w:eastAsia="zh-CN" w:bidi="ar-SA"/>
        </w:rPr>
      </w:pPr>
      <w:r>
        <w:rPr/>
      </w:r>
    </w:p>
    <w:sectPr>
      <w:footerReference w:type="default" r:id="rId5"/>
      <w:type w:val="nextPage"/>
      <w:pgSz w:orient="landscape" w:w="16838" w:h="11906"/>
      <w:pgMar w:left="1701" w:right="567" w:gutter="0" w:header="0" w:top="1134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Roboto">
    <w:charset w:val="01"/>
    <w:family w:val="roman"/>
    <w:pitch w:val="variable"/>
  </w:font>
  <w:font w:name="Times New Roman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Cambria Math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3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3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styleId="Heading3">
    <w:name w:val="Heading 3"/>
    <w:basedOn w:val="Normal"/>
    <w:next w:val="TextBody"/>
    <w:qFormat/>
    <w:pPr>
      <w:keepNext w:val="true"/>
      <w:keepLines/>
      <w:numPr>
        <w:ilvl w:val="2"/>
        <w:numId w:val="3"/>
      </w:numPr>
      <w:spacing w:before="200" w:after="0"/>
      <w:outlineLvl w:val="2"/>
    </w:pPr>
    <w:rPr>
      <w:rFonts w:ascii="Roboto" w:hAnsi="Roboto" w:cs="Cambria"/>
      <w:b/>
      <w:bCs/>
      <w:color w:val="auto"/>
      <w:sz w:val="32"/>
      <w:lang w:val="ru-RU"/>
    </w:rPr>
  </w:style>
  <w:style w:type="paragraph" w:styleId="Heading4">
    <w:name w:val="Heading 4"/>
    <w:basedOn w:val="Heading"/>
    <w:next w:val="TextBody"/>
    <w:qFormat/>
    <w:pPr>
      <w:numPr>
        <w:ilvl w:val="3"/>
        <w:numId w:val="3"/>
      </w:numPr>
      <w:spacing w:before="120" w:after="120"/>
      <w:outlineLvl w:val="3"/>
    </w:pPr>
    <w:rPr>
      <w:rFonts w:ascii="Times New Roman" w:hAnsi="Times New Roman"/>
      <w:b/>
      <w:bCs/>
      <w:i w:val="false"/>
      <w:i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;MS Gothic" w:hAnsi="OpenSymbol;MS Gothic" w:cs="OpenSymbol;MS Gothic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4z0">
    <w:name w:val="WW8Num4z0"/>
    <w:qFormat/>
    <w:rPr>
      <w:rFonts w:ascii="Symbol" w:hAnsi="Symbol" w:cs="OpenSymbol;MS Gothic"/>
    </w:rPr>
  </w:style>
  <w:style w:type="character" w:styleId="WW8Num4z1">
    <w:name w:val="WW8Num4z1"/>
    <w:qFormat/>
    <w:rPr>
      <w:rFonts w:ascii="OpenSymbol;MS Gothic" w:hAnsi="OpenSymbol;MS Gothic" w:cs="OpenSymbol;MS Gothic"/>
    </w:rPr>
  </w:style>
  <w:style w:type="character" w:styleId="WW8Num5z0">
    <w:name w:val="WW8Num5z0"/>
    <w:qFormat/>
    <w:rPr>
      <w:rFonts w:ascii="Symbol" w:hAnsi="Symbol" w:cs="OpenSymbol;MS Gothic"/>
      <w:sz w:val="20"/>
      <w:szCs w:val="20"/>
      <w:lang w:val="en-US"/>
    </w:rPr>
  </w:style>
  <w:style w:type="character" w:styleId="WW8Num5z1">
    <w:name w:val="WW8Num5z1"/>
    <w:qFormat/>
    <w:rPr>
      <w:rFonts w:ascii="OpenSymbol;MS Gothic" w:hAnsi="OpenSymbol;MS Gothic" w:cs="OpenSymbol;MS Gothic"/>
    </w:rPr>
  </w:style>
  <w:style w:type="character" w:styleId="WW8Num6z0">
    <w:name w:val="WW8Num6z0"/>
    <w:qFormat/>
    <w:rPr>
      <w:rFonts w:ascii="Symbol" w:hAnsi="Symbol" w:cs="OpenSymbol;MS Gothic"/>
      <w:sz w:val="20"/>
      <w:szCs w:val="20"/>
      <w:lang w:val="en-US"/>
    </w:rPr>
  </w:style>
  <w:style w:type="character" w:styleId="WW8Num6z1">
    <w:name w:val="WW8Num6z1"/>
    <w:qFormat/>
    <w:rPr>
      <w:rFonts w:ascii="OpenSymbol;MS Gothic" w:hAnsi="OpenSymbol;MS Gothic" w:cs="OpenSymbol;MS Gothic"/>
    </w:rPr>
  </w:style>
  <w:style w:type="character" w:styleId="WW8Num7z0">
    <w:name w:val="WW8Num7z0"/>
    <w:qFormat/>
    <w:rPr>
      <w:rFonts w:ascii="Symbol" w:hAnsi="Symbol" w:cs="OpenSymbol;MS Gothic"/>
    </w:rPr>
  </w:style>
  <w:style w:type="character" w:styleId="WW8Num7z1">
    <w:name w:val="WW8Num7z1"/>
    <w:qFormat/>
    <w:rPr>
      <w:rFonts w:ascii="OpenSymbol;MS Gothic" w:hAnsi="OpenSymbol;MS Gothic" w:cs="OpenSymbol;MS Gothic"/>
    </w:rPr>
  </w:style>
  <w:style w:type="character" w:styleId="WW8Num8z0">
    <w:name w:val="WW8Num8z0"/>
    <w:qFormat/>
    <w:rPr>
      <w:rFonts w:ascii="Symbol" w:hAnsi="Symbol" w:cs="OpenSymbol;MS Gothic"/>
    </w:rPr>
  </w:style>
  <w:style w:type="character" w:styleId="WW8Num8z1">
    <w:name w:val="WW8Num8z1"/>
    <w:qFormat/>
    <w:rPr>
      <w:rFonts w:ascii="OpenSymbol;MS Gothic" w:hAnsi="OpenSymbol;MS Gothic" w:cs="OpenSymbol;MS Gothic"/>
    </w:rPr>
  </w:style>
  <w:style w:type="character" w:styleId="WW8Num9z0">
    <w:name w:val="WW8Num9z0"/>
    <w:qFormat/>
    <w:rPr>
      <w:rFonts w:ascii="Symbol" w:hAnsi="Symbol" w:cs="OpenSymbol;MS Gothic"/>
      <w:sz w:val="20"/>
      <w:szCs w:val="20"/>
    </w:rPr>
  </w:style>
  <w:style w:type="character" w:styleId="WW8Num9z1">
    <w:name w:val="WW8Num9z1"/>
    <w:qFormat/>
    <w:rPr>
      <w:rFonts w:ascii="OpenSymbol;MS Gothic" w:hAnsi="OpenSymbol;MS Gothic" w:cs="OpenSymbol;MS Gothic"/>
    </w:rPr>
  </w:style>
  <w:style w:type="character" w:styleId="WW8Num10z0">
    <w:name w:val="WW8Num10z0"/>
    <w:qFormat/>
    <w:rPr>
      <w:rFonts w:cs="Times New Roman"/>
      <w:i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  <w:szCs w:val="20"/>
    </w:rPr>
  </w:style>
  <w:style w:type="character" w:styleId="WW8Num16z1">
    <w:name w:val="WW8Num16z1"/>
    <w:qFormat/>
    <w:rPr>
      <w:rFonts w:ascii="OpenSymbol;MS Gothic" w:hAnsi="OpenSymbol;MS Gothic" w:cs="OpenSymbol;MS Gothic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b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2z0">
    <w:name w:val="WW8Num22z0"/>
    <w:qFormat/>
    <w:rPr>
      <w:rFonts w:cs="Times New Roman"/>
      <w:i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cs="Times New Roman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cs="Times New Roman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Arial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  <w:sz w:val="22"/>
      <w:szCs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Times New Roman" w:hAnsi="Times New Roman" w:cs="Times New Roman"/>
      <w:b/>
      <w:bCs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b/>
      <w:bCs/>
      <w:sz w:val="2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Style10">
    <w:name w:val="Основной шрифт абзаца"/>
    <w:qFormat/>
    <w:rPr/>
  </w:style>
  <w:style w:type="character" w:styleId="Style11">
    <w:name w:val="Без интервала Знак"/>
    <w:qFormat/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Default">
    <w:name w:val="Default Знак"/>
    <w:qFormat/>
    <w:rPr>
      <w:rFonts w:ascii="Times New Roman" w:hAnsi="Times New Roman" w:eastAsia="Times New Roman" w:cs="Times New Roman"/>
      <w:color w:val="000000"/>
      <w:sz w:val="24"/>
      <w:szCs w:val="24"/>
      <w:lang w:bidi="ar-SA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NoSpacingTimesNewRoman">
    <w:name w:val="No Spacing + Times New Roman Знак"/>
    <w:qFormat/>
    <w:rPr>
      <w:rFonts w:ascii="Times New Roman" w:hAnsi="Times New Roman" w:eastAsia="Times New Roman" w:cs="Times New Roman"/>
      <w:sz w:val="18"/>
      <w:szCs w:val="18"/>
    </w:rPr>
  </w:style>
  <w:style w:type="character" w:styleId="NoSpacingChar">
    <w:name w:val="No Spacing Char"/>
    <w:qFormat/>
    <w:rPr>
      <w:rFonts w:eastAsia="Times New Roman"/>
      <w:sz w:val="22"/>
      <w:szCs w:val="22"/>
      <w:lang w:val="ru-RU" w:bidi="ar-SA"/>
    </w:rPr>
  </w:style>
  <w:style w:type="character" w:styleId="1">
    <w:name w:val="Стиль1 Знак"/>
    <w:qFormat/>
    <w:rPr>
      <w:rFonts w:ascii="Times New Roman" w:hAnsi="Times New Roman" w:eastAsia="Calibri" w:cs="Times New Roman"/>
      <w:sz w:val="20"/>
    </w:rPr>
  </w:style>
  <w:style w:type="character" w:styleId="Style14">
    <w:name w:val="Обычный (веб)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0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Style15">
    <w:name w:val="Основной текст_"/>
    <w:qFormat/>
    <w:rPr>
      <w:rFonts w:ascii="Arial" w:hAnsi="Arial" w:eastAsia="Arial" w:cs="Arial"/>
      <w:sz w:val="17"/>
      <w:szCs w:val="17"/>
      <w:shd w:fill="FFFFFF" w:val="clear"/>
    </w:rPr>
  </w:style>
  <w:style w:type="character" w:styleId="2">
    <w:name w:val="Основной текст2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Style16">
    <w:name w:val="Основной текст + Полужирный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5pt">
    <w:name w:val="Основной текст + 5 pt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0"/>
      <w:sz w:val="10"/>
      <w:szCs w:val="10"/>
      <w:shd w:fill="FFFFFF" w:val="clear"/>
      <w:vertAlign w:val="baseline"/>
      <w:lang w:val="en-US" w:bidi="en-US"/>
    </w:rPr>
  </w:style>
  <w:style w:type="character" w:styleId="21">
    <w:name w:val="Заголовок №2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ru-RU" w:bidi="ru-RU"/>
    </w:rPr>
  </w:style>
  <w:style w:type="character" w:styleId="22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7">
    <w:name w:val="Выделение"/>
    <w:qFormat/>
    <w:rPr>
      <w:i/>
      <w:iCs/>
    </w:rPr>
  </w:style>
  <w:style w:type="character" w:styleId="10pt">
    <w:name w:val="Основной текст + 10 pt"/>
    <w:qFormat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0"/>
      <w:w w:val="100"/>
      <w:position w:val="0"/>
      <w:sz w:val="20"/>
      <w:sz w:val="20"/>
      <w:szCs w:val="20"/>
      <w:shd w:fill="FFFFFF" w:val="clear"/>
      <w:vertAlign w:val="baseline"/>
      <w:lang w:val="ru-RU" w:bidi="ru-RU"/>
    </w:rPr>
  </w:style>
  <w:style w:type="character" w:styleId="Anrede1IhrZeichen">
    <w:name w:val="Anrede1IhrZeichen"/>
    <w:qFormat/>
    <w:rPr>
      <w:rFonts w:ascii="Arial" w:hAnsi="Arial" w:cs="Arial"/>
      <w:sz w:val="22"/>
    </w:rPr>
  </w:style>
  <w:style w:type="character" w:styleId="Style18">
    <w:name w:val="Подзаголовок Знак"/>
    <w:qFormat/>
    <w:rPr>
      <w:rFonts w:ascii="Arial" w:hAnsi="Arial" w:eastAsia="Times New Roman" w:cs="Times New Roman"/>
      <w:b/>
      <w:color w:val="0000FF"/>
      <w:sz w:val="24"/>
      <w:szCs w:val="24"/>
      <w:u w:val="single"/>
    </w:rPr>
  </w:style>
  <w:style w:type="character" w:styleId="Style19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20">
    <w:name w:val="Заголовок Знак"/>
    <w:qFormat/>
    <w:rPr>
      <w:rFonts w:ascii="Calibri Light" w:hAnsi="Calibri Light" w:eastAsia="Times New Roman" w:cs="Calibri Light"/>
      <w:b/>
      <w:bCs/>
      <w:kern w:val="2"/>
      <w:sz w:val="32"/>
      <w:szCs w:val="32"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Tlid-translation">
    <w:name w:val="tlid-transla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8"/>
      <w:szCs w:val="28"/>
      <w:lang w:val="ru-RU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21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2">
    <w:name w:val="Стиль1"/>
    <w:basedOn w:val="Normal"/>
    <w:qFormat/>
    <w:pPr/>
    <w:rPr>
      <w:rFonts w:eastAsia="Calibri"/>
      <w:sz w:val="20"/>
      <w:szCs w:val="20"/>
      <w:lang w:val="ru-RU"/>
    </w:rPr>
  </w:style>
  <w:style w:type="paragraph" w:styleId="Style23">
    <w:name w:val="Абзац списка"/>
    <w:basedOn w:val="Normal"/>
    <w:qFormat/>
    <w:pPr>
      <w:widowControl w:val="false"/>
      <w:spacing w:before="0" w:after="0"/>
      <w:ind w:left="720" w:right="0" w:hanging="0"/>
      <w:contextualSpacing/>
    </w:pPr>
    <w:rPr>
      <w:rFonts w:ascii="Arial" w:hAnsi="Arial" w:cs="Arial"/>
      <w:sz w:val="20"/>
      <w:szCs w:val="20"/>
    </w:rPr>
  </w:style>
  <w:style w:type="paragraph" w:styleId="Style24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1">
    <w:name w:val="Default"/>
    <w:qFormat/>
    <w:pPr>
      <w:widowControl/>
      <w:suppressAutoHyphens w:val="true"/>
      <w:overflowPunct w:val="false"/>
      <w:bidi w:val="0"/>
      <w:spacing w:before="0" w:after="0"/>
      <w:ind w:left="0" w:right="0" w:firstLine="567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3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NoSpacingTimesNewRoman1">
    <w:name w:val="No Spacing + Times New Roman"/>
    <w:basedOn w:val="Normal"/>
    <w:qFormat/>
    <w:pPr/>
    <w:rPr>
      <w:sz w:val="18"/>
      <w:szCs w:val="18"/>
      <w:lang w:val="ru-RU"/>
    </w:rPr>
  </w:style>
  <w:style w:type="paragraph" w:styleId="14">
    <w:name w:val="Без интервала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25">
    <w:name w:val="Обычный (веб)"/>
    <w:basedOn w:val="Normal"/>
    <w:qFormat/>
    <w:pPr>
      <w:spacing w:before="280" w:after="280"/>
      <w:jc w:val="both"/>
    </w:pPr>
    <w:rPr>
      <w:lang w:val="ru-RU"/>
    </w:rPr>
  </w:style>
  <w:style w:type="paragraph" w:styleId="4">
    <w:name w:val="Основной текст4"/>
    <w:basedOn w:val="Normal"/>
    <w:qFormat/>
    <w:pPr>
      <w:widowControl w:val="false"/>
      <w:shd w:val="clear" w:fill="FFFFFF"/>
      <w:spacing w:lineRule="exact" w:line="418"/>
      <w:ind w:left="0" w:right="0" w:hanging="360"/>
    </w:pPr>
    <w:rPr>
      <w:rFonts w:ascii="Arial" w:hAnsi="Arial" w:eastAsia="Arial" w:cs="Arial"/>
      <w:sz w:val="17"/>
      <w:szCs w:val="17"/>
      <w:lang w:val="ru-RU"/>
    </w:rPr>
  </w:style>
  <w:style w:type="paragraph" w:styleId="15">
    <w:name w:val="Абзац списка1"/>
    <w:basedOn w:val="Normal"/>
    <w:qFormat/>
    <w:pPr>
      <w:suppressAutoHyphens w:val="true"/>
      <w:ind w:left="720" w:right="0" w:hanging="0"/>
    </w:pPr>
    <w:rPr>
      <w:rFonts w:ascii="Calibri" w:hAnsi="Calibri" w:eastAsia="Calibri" w:cs="Calibri"/>
      <w:lang w:eastAsia="zh-CN"/>
    </w:rPr>
  </w:style>
  <w:style w:type="paragraph" w:styleId="23">
    <w:name w:val="Без интервала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zh-CN" w:bidi="ar-SA"/>
    </w:rPr>
  </w:style>
  <w:style w:type="paragraph" w:styleId="Rtejustify">
    <w:name w:val="rtejustify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SimSun;宋体" w:cs="Mangal"/>
      <w:kern w:val="2"/>
      <w:lang w:bidi="hi-IN"/>
    </w:rPr>
  </w:style>
  <w:style w:type="paragraph" w:styleId="H-TextFormat">
    <w:name w:val="H-TextFormat"/>
    <w:next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en-US" w:eastAsia="zh-CN" w:bidi="ar-SA"/>
    </w:rPr>
  </w:style>
  <w:style w:type="paragraph" w:styleId="B">
    <w:name w:val="b"/>
    <w:basedOn w:val="Normal"/>
    <w:qFormat/>
    <w:pPr>
      <w:spacing w:before="280" w:after="280"/>
    </w:pPr>
    <w:rPr/>
  </w:style>
  <w:style w:type="paragraph" w:styleId="Subtitle">
    <w:name w:val="Subtitle"/>
    <w:basedOn w:val="Normal"/>
    <w:next w:val="TextBody"/>
    <w:qFormat/>
    <w:pPr>
      <w:jc w:val="center"/>
    </w:pPr>
    <w:rPr>
      <w:rFonts w:ascii="Arial" w:hAnsi="Arial" w:cs="Arial"/>
      <w:b/>
      <w:color w:val="0000FF"/>
      <w:u w:val="single"/>
      <w:lang w:val="ru-RU"/>
    </w:rPr>
  </w:style>
  <w:style w:type="paragraph" w:styleId="TableParagraph">
    <w:name w:val="Table Paragraph"/>
    <w:basedOn w:val="Normal"/>
    <w:qFormat/>
    <w:pPr>
      <w:widowControl w:val="false"/>
      <w:ind w:left="105" w:right="0" w:hanging="0"/>
    </w:pPr>
    <w:rPr>
      <w:sz w:val="22"/>
      <w:szCs w:val="22"/>
      <w:lang w:val="en-US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hi-IN"/>
    </w:rPr>
  </w:style>
  <w:style w:type="paragraph" w:styleId="NormalWeb">
    <w:name w:val="Normal (Web)"/>
    <w:basedOn w:val="Normal"/>
    <w:qFormat/>
    <w:pPr>
      <w:suppressAutoHyphens w:val="true"/>
      <w:spacing w:before="71" w:after="71"/>
    </w:pPr>
    <w:rPr>
      <w:color w:val="00000A"/>
    </w:rPr>
  </w:style>
  <w:style w:type="paragraph" w:styleId="16">
    <w:name w:val="Основной текст1"/>
    <w:basedOn w:val="Normal"/>
    <w:qFormat/>
    <w:pPr>
      <w:suppressAutoHyphens w:val="true"/>
    </w:pPr>
    <w:rPr>
      <w:sz w:val="28"/>
      <w:szCs w:val="28"/>
      <w:lang w:eastAsia="ar-SA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TOAHeading">
    <w:name w:val="TOA Heading"/>
    <w:basedOn w:val="Index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Contents4">
    <w:name w:val="TOC 4"/>
    <w:basedOn w:val="Index"/>
    <w:pPr>
      <w:tabs>
        <w:tab w:val="clear" w:pos="720"/>
        <w:tab w:val="right" w:pos="13721" w:leader="dot"/>
      </w:tabs>
      <w:ind w:left="849" w:right="0" w:hanging="0"/>
    </w:pPr>
    <w:rPr/>
  </w:style>
  <w:style w:type="paragraph" w:styleId="Contents3">
    <w:name w:val="TOC 3"/>
    <w:basedOn w:val="Index"/>
    <w:pPr>
      <w:tabs>
        <w:tab w:val="clear" w:pos="720"/>
        <w:tab w:val="right" w:pos="14004" w:leader="dot"/>
      </w:tabs>
      <w:ind w:left="566" w:right="0" w:hanging="0"/>
    </w:pPr>
    <w:rPr/>
  </w:style>
  <w:style w:type="paragraph" w:styleId="Contents7">
    <w:name w:val="TOC 7"/>
    <w:basedOn w:val="Index"/>
    <w:pPr>
      <w:tabs>
        <w:tab w:val="clear" w:pos="720"/>
        <w:tab w:val="right" w:pos="12872" w:leader="dot"/>
      </w:tabs>
      <w:ind w:left="1698" w:right="0" w:hanging="0"/>
    </w:pPr>
    <w:rPr/>
  </w:style>
  <w:style w:type="paragraph" w:styleId="Contents1">
    <w:name w:val="TOC 1"/>
    <w:basedOn w:val="Index"/>
    <w:pPr>
      <w:tabs>
        <w:tab w:val="clear" w:pos="720"/>
        <w:tab w:val="right" w:pos="14570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clear" w:pos="720"/>
        <w:tab w:val="right" w:pos="14287" w:leader="dot"/>
      </w:tabs>
      <w:ind w:left="283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ContentsHeading">
    <w:name w:val="TOC Heading"/>
    <w:basedOn w:val="IndexHeading"/>
    <w:pPr>
      <w:suppressLineNumbers/>
      <w:ind w:left="0" w:right="0" w:hanging="0"/>
    </w:pPr>
    <w:rPr>
      <w:b/>
      <w:bCs/>
      <w:sz w:val="32"/>
      <w:szCs w:val="32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Akapitzlist">
    <w:name w:val="Akapit z listą"/>
    <w:basedOn w:val="Normal"/>
    <w:qFormat/>
    <w:pPr>
      <w:spacing w:before="0" w:after="200"/>
      <w:ind w:left="72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2751</TotalTime>
  <Application>LibreOffice/7.5.5.2$Linux_X86_64 LibreOffice_project/50$Build-2</Application>
  <AppVersion>15.0000</AppVersion>
  <Pages>28</Pages>
  <Words>5637</Words>
  <Characters>35736</Characters>
  <CharactersWithSpaces>40914</CharactersWithSpaces>
  <Paragraphs>423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2019-06-05T09:28:00Z</dcterms:created>
  <dc:creator>User</dc:creator>
  <dc:description/>
  <dc:language>ru-RU</dc:language>
  <cp:lastModifiedBy/>
  <cp:lastPrinted>2023-08-16T10:21:16Z</cp:lastPrinted>
  <dcterms:modified xsi:type="dcterms:W3CDTF">2023-08-16T10:29:54Z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