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4"/>
        <w:tabs>
          <w:tab w:val="clear" w:pos="720"/>
          <w:tab w:val="left" w:pos="3969" w:leader="none"/>
        </w:tabs>
        <w:jc w:val="right"/>
        <w:rPr>
          <w:rFonts w:ascii="Times New Roman" w:hAnsi="Times New Roman" w:cs="Times New Roman"/>
          <w:b/>
          <w:sz w:val="24"/>
          <w:szCs w:val="24"/>
        </w:rPr>
      </w:pPr>
      <w:r>
        <w:rPr>
          <w:rFonts w:cs="Times New Roman" w:ascii="Times New Roman" w:hAnsi="Times New Roman"/>
          <w:b/>
          <w:sz w:val="24"/>
          <w:szCs w:val="24"/>
        </w:rPr>
      </w:r>
    </w:p>
    <w:p>
      <w:pPr>
        <w:pStyle w:val="14"/>
        <w:tabs>
          <w:tab w:val="clear" w:pos="720"/>
          <w:tab w:val="left" w:pos="3969" w:leader="none"/>
        </w:tabs>
        <w:jc w:val="right"/>
        <w:rPr>
          <w:rFonts w:ascii="Times New Roman" w:hAnsi="Times New Roman" w:eastAsia="Times New Roman" w:cs="Times New Roman"/>
          <w:b/>
          <w:bCs/>
          <w:color w:val="auto"/>
          <w:kern w:val="0"/>
          <w:sz w:val="28"/>
          <w:szCs w:val="28"/>
          <w:lang w:val="ru-RU" w:eastAsia="zh-CN" w:bidi="ar-SA"/>
        </w:rPr>
      </w:pPr>
      <w:r>
        <w:rPr>
          <w:rFonts w:eastAsia="Times New Roman" w:cs="Times New Roman" w:ascii="Times New Roman" w:hAnsi="Times New Roman"/>
          <w:b/>
          <w:bCs/>
          <w:color w:val="auto"/>
          <w:kern w:val="0"/>
          <w:sz w:val="28"/>
          <w:szCs w:val="28"/>
          <w:lang w:val="ru-RU" w:eastAsia="zh-CN" w:bidi="ar-SA"/>
        </w:rPr>
        <w:t>Утверждаю</w:t>
      </w:r>
    </w:p>
    <w:p>
      <w:pPr>
        <w:pStyle w:val="14"/>
        <w:tabs>
          <w:tab w:val="clear" w:pos="720"/>
          <w:tab w:val="left" w:pos="3969" w:leader="none"/>
        </w:tabs>
        <w:jc w:val="right"/>
        <w:rPr>
          <w:rFonts w:ascii="Times New Roman" w:hAnsi="Times New Roman" w:eastAsia="Times New Roman" w:cs="Times New Roman"/>
          <w:b/>
          <w:bCs/>
          <w:color w:val="auto"/>
          <w:kern w:val="0"/>
          <w:sz w:val="28"/>
          <w:szCs w:val="28"/>
          <w:lang w:val="ru-RU" w:eastAsia="zh-CN" w:bidi="ar-SA"/>
        </w:rPr>
      </w:pPr>
      <w:r>
        <w:rPr>
          <w:rFonts w:eastAsia="Times New Roman" w:cs="Times New Roman" w:ascii="Times New Roman" w:hAnsi="Times New Roman"/>
          <w:b/>
          <w:bCs/>
          <w:color w:val="auto"/>
          <w:kern w:val="0"/>
          <w:sz w:val="28"/>
          <w:szCs w:val="28"/>
          <w:lang w:val="ru-RU" w:eastAsia="zh-CN" w:bidi="ar-SA"/>
        </w:rPr>
        <w:t>И.О. главного врача</w:t>
        <w:br/>
        <w:t>КГП на ПХВ «Бородулихинская</w:t>
        <w:br/>
        <w:t>районная больница» УЗ ОА</w:t>
        <w:br/>
      </w:r>
    </w:p>
    <w:p>
      <w:pPr>
        <w:pStyle w:val="14"/>
        <w:tabs>
          <w:tab w:val="clear" w:pos="720"/>
          <w:tab w:val="left" w:pos="3969" w:leader="none"/>
        </w:tabs>
        <w:jc w:val="right"/>
        <w:rPr>
          <w:rFonts w:ascii="Times New Roman" w:hAnsi="Times New Roman" w:eastAsia="Times New Roman" w:cs="Times New Roman"/>
          <w:b/>
          <w:bCs/>
          <w:color w:val="auto"/>
          <w:kern w:val="0"/>
          <w:sz w:val="28"/>
          <w:szCs w:val="28"/>
          <w:lang w:val="ru-RU" w:eastAsia="zh-CN" w:bidi="ar-SA"/>
        </w:rPr>
      </w:pPr>
      <w:r>
        <w:rPr>
          <w:rFonts w:eastAsia="Times New Roman" w:cs="Times New Roman" w:ascii="Times New Roman" w:hAnsi="Times New Roman"/>
          <w:b/>
          <w:bCs/>
          <w:color w:val="auto"/>
          <w:kern w:val="0"/>
          <w:sz w:val="28"/>
          <w:szCs w:val="28"/>
          <w:lang w:val="ru-RU" w:eastAsia="zh-CN" w:bidi="ar-SA"/>
        </w:rPr>
        <w:t>____________ Косамбеков М.А.</w:t>
      </w:r>
    </w:p>
    <w:p>
      <w:pPr>
        <w:pStyle w:val="14"/>
        <w:tabs>
          <w:tab w:val="clear" w:pos="720"/>
          <w:tab w:val="left" w:pos="3969" w:leader="none"/>
        </w:tabs>
        <w:jc w:val="right"/>
        <w:rPr>
          <w:rFonts w:ascii="Times New Roman" w:hAnsi="Times New Roman" w:eastAsia="Times New Roman" w:cs="Times New Roman"/>
          <w:b/>
          <w:bCs/>
          <w:color w:val="auto"/>
          <w:kern w:val="0"/>
          <w:sz w:val="28"/>
          <w:szCs w:val="28"/>
          <w:lang w:val="ru-RU" w:eastAsia="zh-CN" w:bidi="ar-SA"/>
        </w:rPr>
      </w:pPr>
      <w:r>
        <w:rPr>
          <w:rFonts w:eastAsia="Times New Roman" w:cs="Times New Roman" w:ascii="Times New Roman" w:hAnsi="Times New Roman"/>
          <w:b/>
          <w:bCs/>
          <w:color w:val="auto"/>
          <w:kern w:val="0"/>
          <w:sz w:val="28"/>
          <w:szCs w:val="28"/>
          <w:lang w:val="ru-RU" w:eastAsia="zh-CN" w:bidi="ar-SA"/>
        </w:rPr>
      </w:r>
    </w:p>
    <w:p>
      <w:pPr>
        <w:pStyle w:val="14"/>
        <w:tabs>
          <w:tab w:val="clear" w:pos="720"/>
          <w:tab w:val="left" w:pos="3969" w:leader="none"/>
        </w:tabs>
        <w:jc w:val="right"/>
        <w:rPr>
          <w:rFonts w:ascii="Times New Roman" w:hAnsi="Times New Roman" w:eastAsia="Times New Roman" w:cs="Times New Roman"/>
          <w:b/>
          <w:bCs/>
          <w:color w:val="auto"/>
          <w:kern w:val="0"/>
          <w:sz w:val="28"/>
          <w:szCs w:val="28"/>
          <w:lang w:val="ru-RU" w:eastAsia="zh-CN" w:bidi="ar-SA"/>
        </w:rPr>
      </w:pPr>
      <w:r>
        <w:rPr>
          <w:rFonts w:eastAsia="Times New Roman" w:cs="Times New Roman" w:ascii="Times New Roman" w:hAnsi="Times New Roman"/>
          <w:b/>
          <w:bCs/>
          <w:color w:val="auto"/>
          <w:kern w:val="0"/>
          <w:sz w:val="28"/>
          <w:szCs w:val="28"/>
          <w:lang w:val="ru-RU" w:eastAsia="zh-CN" w:bidi="ar-SA"/>
        </w:rPr>
        <w:t>приказ №58 от «26» января 2024 года</w:t>
      </w:r>
    </w:p>
    <w:p>
      <w:pPr>
        <w:pStyle w:val="14"/>
        <w:tabs>
          <w:tab w:val="clear" w:pos="720"/>
          <w:tab w:val="left" w:pos="3969" w:leader="none"/>
        </w:tabs>
        <w:jc w:val="center"/>
        <w:rPr>
          <w:rFonts w:ascii="Times New Roman" w:hAnsi="Times New Roman" w:cs="Times New Roman"/>
          <w:b/>
          <w:sz w:val="24"/>
          <w:szCs w:val="24"/>
        </w:rPr>
      </w:pPr>
      <w:r>
        <w:rPr>
          <w:rFonts w:cs="Times New Roman" w:ascii="Times New Roman" w:hAnsi="Times New Roman"/>
          <w:b/>
          <w:sz w:val="24"/>
          <w:szCs w:val="24"/>
        </w:rPr>
      </w:r>
    </w:p>
    <w:p>
      <w:pPr>
        <w:pStyle w:val="Heading4"/>
        <w:numPr>
          <w:ilvl w:val="3"/>
          <w:numId w:val="1"/>
        </w:numPr>
        <w:rPr>
          <w:rFonts w:ascii="arial" w:hAnsi="arial" w:eastAsia="Noto Sans CJK SC Regular" w:cs="Lohit Devanagari"/>
          <w:b/>
          <w:bCs/>
          <w:i w:val="false"/>
          <w:i w:val="false"/>
          <w:iCs/>
          <w:color w:val="auto"/>
          <w:kern w:val="0"/>
          <w:sz w:val="28"/>
          <w:szCs w:val="28"/>
          <w:lang w:val="ru-RU" w:eastAsia="zh-CN" w:bidi="ar-SA"/>
        </w:rPr>
      </w:pPr>
      <w:bookmarkStart w:id="0" w:name="__RefHeading___Toc8794_3712210509"/>
      <w:bookmarkEnd w:id="0"/>
      <w:r>
        <w:rPr/>
        <w:t>Приложение 1 к тендерной документации для тендера №1 «Лечебные низкобелковые продукты и продукты с низким содержанием фенилаланина»</w:t>
      </w:r>
    </w:p>
    <w:p>
      <w:pPr>
        <w:pStyle w:val="Heading4"/>
        <w:numPr>
          <w:ilvl w:val="3"/>
          <w:numId w:val="1"/>
        </w:numPr>
        <w:rPr>
          <w:rFonts w:ascii="Times New Roman" w:hAnsi="Times New Roman"/>
          <w:sz w:val="28"/>
          <w:szCs w:val="28"/>
        </w:rPr>
      </w:pPr>
      <w:bookmarkStart w:id="1" w:name="__RefHeading___Toc19830_830770702"/>
      <w:bookmarkEnd w:id="1"/>
      <w:r>
        <w:rPr/>
        <w:t>Перечень технических спецификаций</w:t>
      </w:r>
    </w:p>
    <w:p>
      <w:pPr>
        <w:pStyle w:val="Heading4"/>
        <w:numPr>
          <w:ilvl w:val="3"/>
          <w:numId w:val="1"/>
        </w:numPr>
        <w:ind w:hanging="0" w:left="0"/>
        <w:rPr/>
      </w:pPr>
      <w:bookmarkStart w:id="2" w:name="__RefHeading___Toc1992_1920986962"/>
      <w:bookmarkEnd w:id="2"/>
      <w:r>
        <w:rPr/>
        <w:t>Техническая спецификация на лот №1 Специализированный продукт диетического лечебного питания для детей старше одного года, больных фенилкетонурией, сухая смесь с нейтральным вкусом «3»</w:t>
      </w:r>
    </w:p>
    <w:p>
      <w:pPr>
        <w:pStyle w:val="BodyText"/>
        <w:rPr>
          <w:rFonts w:ascii="Times New Roman" w:hAnsi="Times New Roman" w:eastAsia="Times New Roman" w:cs="Times New Roman"/>
          <w:color w:val="1C1C1C"/>
          <w:spacing w:val="2"/>
          <w:kern w:val="0"/>
          <w:sz w:val="28"/>
          <w:szCs w:val="28"/>
          <w:shd w:fill="FFFFFF" w:val="clear"/>
          <w:lang w:val="ru-RU" w:eastAsia="zh-CN" w:bidi="ar-SA"/>
        </w:rPr>
      </w:pPr>
      <w:r>
        <w:rPr>
          <w:rFonts w:eastAsia="Times New Roman" w:cs="Times New Roman"/>
          <w:color w:val="1C1C1C"/>
          <w:spacing w:val="2"/>
          <w:kern w:val="0"/>
          <w:sz w:val="28"/>
          <w:szCs w:val="28"/>
          <w:shd w:fill="FFFFFF" w:val="clear"/>
          <w:lang w:val="ru-RU" w:eastAsia="zh-CN" w:bidi="ar-SA"/>
        </w:rPr>
        <w:t>Ингредиенты: Аминокислоты: (L-глютаминовая кислота, L-аспарагиновая кислота, L-лейцин, L-тирозин, L-глютамин, L-пролин, L-лизин, L-валин, L-серин, L-изолейцин, L-аргинин, L-треонин, L-аланин, L-глицин, L-цистеин, L-метионин, L-гистидин, L-триптофан), минералы (фосфат кальция, цитрат кальция, сульфат магния, сульфат железа, сульфат цинка, сульфат меди, йодид калия, селенит натрия), мальтодекстрин, витамины (витамин А, витамин Д, витамин Е, тиамина гидрохлорид, рибофлавин, аскорбиновая кислота, пиридоксина гидрохлорид, ниацин, пантотенат кальция, цианокобаламин, фолиевая кислота, биотин, витамин К) Энергетическая ценность, ккал/кДж – 368,0/1565,0 Белки (эквивалент), г – 69,1 Жиры, г – 0,0 Углеводы, г-23,0 Аминокислоты, г-83,7</w:t>
      </w:r>
    </w:p>
    <w:p>
      <w:pPr>
        <w:pStyle w:val="Heading4"/>
        <w:numPr>
          <w:ilvl w:val="0"/>
          <w:numId w:val="1"/>
        </w:numPr>
        <w:rPr>
          <w:rFonts w:ascii="Times New Roman" w:hAnsi="Times New Roman"/>
          <w:sz w:val="28"/>
          <w:szCs w:val="28"/>
        </w:rPr>
      </w:pPr>
      <w:bookmarkStart w:id="3" w:name="__RefHeading___Toc19834_830770702"/>
      <w:bookmarkEnd w:id="3"/>
      <w:r>
        <w:rPr/>
        <w:t xml:space="preserve">Техническая спецификация на лот №2 </w:t>
      </w:r>
      <w:r>
        <w:rPr>
          <w:sz w:val="28"/>
          <w:szCs w:val="28"/>
        </w:rPr>
        <w:t>Сливки с низким содержанием белка</w:t>
      </w:r>
    </w:p>
    <w:p>
      <w:pPr>
        <w:pStyle w:val="BodyText"/>
        <w:rPr>
          <w:rFonts w:ascii="Times New Roman" w:hAnsi="Times New Roman"/>
          <w:sz w:val="28"/>
          <w:szCs w:val="28"/>
        </w:rPr>
      </w:pPr>
      <w:r>
        <w:rPr>
          <w:sz w:val="28"/>
          <w:szCs w:val="28"/>
        </w:rPr>
        <w:t>Состав: крахмальная патока (кукурузная) растительное масло, стабилизаторы Е 340, Е 452, эмульгаторы Е 471, Е 481, казеинат натрия (молочный белок), антислёживатель Е 551 Пищевая ценность на 100 гр сухого продукта: Белки 1,0 г Жиры 25,0 г Углеводы 68,0 г Энергетическая ценность 2111 кДж/ 505 ккал</w:t>
      </w:r>
    </w:p>
    <w:p>
      <w:pPr>
        <w:pStyle w:val="Heading4"/>
        <w:numPr>
          <w:ilvl w:val="3"/>
          <w:numId w:val="1"/>
        </w:numPr>
        <w:rPr>
          <w:rFonts w:ascii="Times New Roman" w:hAnsi="Times New Roman"/>
          <w:sz w:val="28"/>
          <w:szCs w:val="28"/>
        </w:rPr>
      </w:pPr>
      <w:bookmarkStart w:id="4" w:name="__RefHeading___Toc19836_830770702"/>
      <w:bookmarkEnd w:id="4"/>
      <w:r>
        <w:rPr/>
        <w:t xml:space="preserve">Техническая спецификация на лот №3 </w:t>
      </w:r>
      <w:r>
        <w:rPr>
          <w:sz w:val="28"/>
          <w:szCs w:val="28"/>
        </w:rPr>
        <w:t>Специализированные продукты диетического лечебного и профилактического питания: Смесь для выпечки домашняя «Пекарь» низкобелковая для больных фенилкетонурией</w:t>
      </w:r>
    </w:p>
    <w:p>
      <w:pPr>
        <w:pStyle w:val="BodyText"/>
        <w:rPr>
          <w:rFonts w:ascii="Times New Roman" w:hAnsi="Times New Roman"/>
          <w:sz w:val="28"/>
          <w:szCs w:val="28"/>
        </w:rPr>
      </w:pPr>
      <w:r>
        <w:rPr>
          <w:sz w:val="28"/>
          <w:szCs w:val="28"/>
        </w:rPr>
        <w:t>Состав: безглютеновый пшеничный крахмал, глюкоза, загустители: гуаровая камедь, Е 464, картофельная клетчатка, разрыхлитель: сода пищевая; регулятор кислотности: Е 575 Пищевая ценность на 100 гр продукта: Энергетическая ценность: 1490 кДж; 356 ккал,Жиры-0,2 г,В т.ч. насыщенные жирные кислоты 0,1 г,Углеводы 86 г,В т.ч. сахар 1,1 г,Пищевые волокна 2,7 г,Белок &lt;0,3 г,Фенилаланин 3,45 мг,Соль 0,13 г</w:t>
      </w:r>
    </w:p>
    <w:p>
      <w:pPr>
        <w:pStyle w:val="Heading4"/>
        <w:numPr>
          <w:ilvl w:val="3"/>
          <w:numId w:val="1"/>
        </w:numPr>
        <w:rPr>
          <w:rFonts w:ascii="Times New Roman" w:hAnsi="Times New Roman"/>
          <w:sz w:val="28"/>
          <w:szCs w:val="28"/>
        </w:rPr>
      </w:pPr>
      <w:bookmarkStart w:id="5" w:name="__RefHeading___Toc19838_830770702"/>
      <w:bookmarkEnd w:id="5"/>
      <w:r>
        <w:rPr/>
        <w:t xml:space="preserve">Техническая спецификация на лот №4 </w:t>
      </w:r>
      <w:r>
        <w:rPr>
          <w:sz w:val="28"/>
          <w:szCs w:val="28"/>
        </w:rPr>
        <w:t>Смесь универсальная для приготовления теста для пельменей, лапши, блинов</w:t>
      </w:r>
    </w:p>
    <w:p>
      <w:pPr>
        <w:pStyle w:val="BodyText"/>
        <w:rPr>
          <w:rFonts w:ascii="Times New Roman" w:hAnsi="Times New Roman"/>
          <w:sz w:val="28"/>
          <w:szCs w:val="28"/>
        </w:rPr>
      </w:pPr>
      <w:r>
        <w:rPr>
          <w:sz w:val="28"/>
          <w:szCs w:val="28"/>
        </w:rPr>
        <w:t xml:space="preserve">Ингредиенты кукурузный крахмал, рисовая мука, кукурузная мука, загустители: гуаровая камедь; декстроза. Может содержать следы сои. Без лактозы. Без глютена. Пищевая и энергетическая ценность на 100 г энергетическая ценность (калорийность) 1459 / 344 кДж/ккал жиры 0.5 г в т.ч. насыщенные жирные кислоты 0.1 г углеводы 82 г в т.ч. сахар 1.7 г пищевые волокна 4.7 г белок 1,0 г соль 0.01 г </w:t>
      </w:r>
    </w:p>
    <w:p>
      <w:pPr>
        <w:pStyle w:val="Heading4"/>
        <w:numPr>
          <w:ilvl w:val="3"/>
          <w:numId w:val="1"/>
        </w:numPr>
        <w:rPr>
          <w:rFonts w:ascii="Times New Roman" w:hAnsi="Times New Roman"/>
          <w:sz w:val="28"/>
          <w:szCs w:val="28"/>
        </w:rPr>
      </w:pPr>
      <w:bookmarkStart w:id="6" w:name="__RefHeading___Toc19840_830770702"/>
      <w:bookmarkEnd w:id="6"/>
      <w:r>
        <w:rPr/>
        <w:t xml:space="preserve">Техническая спецификация на лот №5 </w:t>
      </w:r>
      <w:r>
        <w:rPr>
          <w:sz w:val="28"/>
          <w:szCs w:val="28"/>
        </w:rPr>
        <w:t>Низкобелковые бисквитные трубочки с клубничной начинкой</w:t>
      </w:r>
    </w:p>
    <w:p>
      <w:pPr>
        <w:pStyle w:val="BodyText"/>
        <w:rPr>
          <w:rFonts w:ascii="Times New Roman" w:hAnsi="Times New Roman"/>
          <w:sz w:val="28"/>
          <w:szCs w:val="28"/>
        </w:rPr>
      </w:pPr>
      <w:r>
        <w:rPr>
          <w:sz w:val="28"/>
          <w:szCs w:val="28"/>
        </w:rPr>
        <w:t>СОСТАВ: Клубничная начинка 51% (клубничное пюре, глюкозо-фруктозный сироп, сахароза, подсластитель: глицерин, пальмовый жир, бамбуковое волокно, пектин, регулятор кислотности: лимонная кислота, концентрированный морковный сок, ароматизаторы), пшеничный крахмал без глютена, пальмовый жир, сахар, картофельный крахмал, рисовый сироп, картофельная мука, рисовый крахмал, яйцо, яблочный экстракт, модифицированный крахмал тапиоки, клетчатка сахарной свеклы, эмульгатор: моно- и диацетилвиннокислые эфиры, моно- и диглицеридов жирных кислот; модифицированный кукурузный крахмал, соль, разрыхлители; гидрокарбонат амония, гидрокарбонат натрия; экстракт сафлора, натуральный ароматизатор. Может содержать следы сои и люпина Энергетическая ценность 1781 кДж 424 ккал,Жиры 14 г,В том числе насыщенные жирные кислоты 7,0 г,Углеводы 72 г,В том числе сахар 38 г,Пищевые волокна 3,6 г,Белок 0,6г,В том числе Фенилаланин 22 мг,В том числе Тирозин 12 мг,В том числе Лейцин 35 мг,Соль 0,28 г В том числе Натрий 110 мг,Калий 85 мг,Фосфор 35 мг</w:t>
      </w:r>
    </w:p>
    <w:p>
      <w:pPr>
        <w:pStyle w:val="Heading4"/>
        <w:numPr>
          <w:ilvl w:val="3"/>
          <w:numId w:val="1"/>
        </w:numPr>
        <w:rPr/>
      </w:pPr>
      <w:bookmarkStart w:id="7" w:name="__RefHeading___Toc19842_830770702"/>
      <w:bookmarkEnd w:id="7"/>
      <w:r>
        <w:rPr/>
        <w:t>Техническая спецификация на лот №6 Вафли с фундуком с низким содержанием белка с подсластителем</w:t>
      </w:r>
    </w:p>
    <w:p>
      <w:pPr>
        <w:pStyle w:val="BodyText"/>
        <w:rPr/>
      </w:pPr>
      <w:r>
        <w:rPr/>
        <w:t>Состав: картофельный крахмал, подсластитель: мальтитол; растительные жиры и масла (пальмовое), инулин цикория, ароматизаторы, постный какао-порошок 1,3%, эмульгатор: лецитин подсолнечника; 0,6% паста из лесного ореха, загуститель: гуаровая камедь; разрыхлитель: бикарбонат аммония. Может содержать следы молока и сои.  Пищевая ценность на 100 гр продукта,Энергетическая ценность 1932 кДж/466 ккал Жиры 29 г,Из них насыщенные жирные кислоты 16 г,Углеводы 59 г,Из них сахара 2,1 г Из них полиолы 31 г,В т ч белок 0,8 г,Пищевые волокна 8,1 г,В том числе Фенилаланин 60 мг В том числе Тирозин 60 мг,В том числе Лейцин 60 мг,Соль 0,02 г,В том числе Натрий 7 мг Калий 70 мг,Фосфор 50 мг</w:t>
      </w:r>
    </w:p>
    <w:p>
      <w:pPr>
        <w:pStyle w:val="Heading4"/>
        <w:numPr>
          <w:ilvl w:val="3"/>
          <w:numId w:val="1"/>
        </w:numPr>
        <w:rPr/>
      </w:pPr>
      <w:bookmarkStart w:id="8" w:name="__RefHeading___Toc19844_830770702"/>
      <w:bookmarkEnd w:id="8"/>
      <w:r>
        <w:rPr/>
        <w:t>Техническая спецификация на лот №7 Печенье ванильное</w:t>
      </w:r>
    </w:p>
    <w:p>
      <w:pPr>
        <w:pStyle w:val="BodyText"/>
        <w:rPr>
          <w:rFonts w:ascii="Times New Roman" w:hAnsi="Times New Roman"/>
          <w:sz w:val="28"/>
          <w:szCs w:val="28"/>
        </w:rPr>
      </w:pPr>
      <w:r>
        <w:rPr>
          <w:sz w:val="28"/>
          <w:szCs w:val="28"/>
        </w:rPr>
        <w:t>Состав продукта: кукурузный крахмал, растительное масло, сахар, эмульгатор лецитин, сахарная глазурь.Пищевая ценность 100 г продукта,белки –0,8 г,жиры -21,0 г,  углеводы – 61 г, энергетическая ценность – 373 ккал /1318 кДж</w:t>
      </w:r>
    </w:p>
    <w:p>
      <w:pPr>
        <w:pStyle w:val="Heading4"/>
        <w:numPr>
          <w:ilvl w:val="3"/>
          <w:numId w:val="1"/>
        </w:numPr>
        <w:rPr>
          <w:rFonts w:ascii="arial" w:hAnsi="arial" w:eastAsia="Noto Sans CJK SC Regular" w:cs="Lohit Devanagari"/>
          <w:b/>
          <w:bCs/>
          <w:i w:val="false"/>
          <w:i w:val="false"/>
          <w:iCs/>
          <w:color w:val="auto"/>
          <w:kern w:val="0"/>
          <w:sz w:val="28"/>
          <w:szCs w:val="28"/>
          <w:lang w:val="ru-RU" w:eastAsia="zh-CN" w:bidi="ar-SA"/>
        </w:rPr>
      </w:pPr>
      <w:bookmarkStart w:id="9" w:name="__RefHeading___Toc19846_830770702"/>
      <w:bookmarkEnd w:id="9"/>
      <w:r>
        <w:rPr>
          <w:lang w:val="ru-RU" w:eastAsia="zh-CN" w:bidi="ar-SA"/>
        </w:rPr>
        <w:t>Техническая спецификация на лот №8 Печенье шоколадное в белой шоколадной глазури</w:t>
      </w:r>
    </w:p>
    <w:p>
      <w:pPr>
        <w:pStyle w:val="BodyText"/>
        <w:rPr>
          <w:rFonts w:ascii="Times New Roman" w:hAnsi="Times New Roman" w:eastAsia="Times New Roman" w:cs="Times New Roman"/>
          <w:b w:val="false"/>
          <w:bCs/>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bCs/>
          <w:i w:val="false"/>
          <w:strike w:val="false"/>
          <w:dstrike w:val="false"/>
          <w:outline w:val="false"/>
          <w:shadow w:val="false"/>
          <w:color w:val="000000"/>
          <w:spacing w:val="2"/>
          <w:kern w:val="0"/>
          <w:sz w:val="28"/>
          <w:szCs w:val="28"/>
          <w:u w:val="none"/>
          <w:shd w:fill="FFFFFF" w:val="clear"/>
          <w:em w:val="none"/>
          <w:lang w:val="ru-RU" w:eastAsia="zh-CN" w:bidi="ar-SA"/>
        </w:rPr>
        <w:t>Состав продукта: кукурузный крахмал, растительное масло, сахар, эмульгатор лецитин, сахарная глазурь. Пищевая ценность 100 г продукта белки –0,8 г, жиры -21,0 г, углеводы – 61 г, энергетическая ценность – 373 ккал /1318 кДж</w:t>
      </w:r>
    </w:p>
    <w:p>
      <w:pPr>
        <w:pStyle w:val="Heading4"/>
        <w:numPr>
          <w:ilvl w:val="3"/>
          <w:numId w:val="1"/>
        </w:numPr>
        <w:rPr>
          <w:lang w:val="ru-RU" w:eastAsia="zh-CN" w:bidi="ar-SA"/>
        </w:rPr>
      </w:pPr>
      <w:bookmarkStart w:id="10" w:name="__RefHeading___Toc19848_830770702"/>
      <w:bookmarkEnd w:id="10"/>
      <w:r>
        <w:rPr>
          <w:lang w:val="ru-RU" w:eastAsia="zh-CN" w:bidi="ar-SA"/>
        </w:rPr>
        <w:t>Техническая спецификация на лот №9 Низкобелковые сухари</w:t>
      </w:r>
    </w:p>
    <w:p>
      <w:pPr>
        <w:pStyle w:val="BodyText"/>
        <w:rPr>
          <w:iCs/>
        </w:rPr>
      </w:pPr>
      <w:r>
        <w:rPr>
          <w:rFonts w:eastAsia="Times New Roman" w:cs="Times New Roman"/>
          <w:b w:val="false"/>
          <w:bCs/>
          <w:i w:val="false"/>
          <w:iCs/>
          <w:strike w:val="false"/>
          <w:dstrike w:val="false"/>
          <w:outline w:val="false"/>
          <w:shadow w:val="false"/>
          <w:color w:val="000000"/>
          <w:spacing w:val="2"/>
          <w:kern w:val="0"/>
          <w:sz w:val="28"/>
          <w:szCs w:val="28"/>
          <w:u w:val="none"/>
          <w:shd w:fill="FFFFFF" w:val="clear"/>
          <w:em w:val="none"/>
          <w:lang w:val="ru-RU" w:eastAsia="zh-CN" w:bidi="ar-SA"/>
        </w:rPr>
        <w:t>Состав: Безглютеновый пшеничный крахмал, загустители: гуаровая камедь,гидроскипропилметилцеллюлоза, мука из семян рожкового дерева; растительное волокно( псиллиум), растительный маргарин (растительные жиры и масла (пальмоядровое, рапсовое), вода, соль, эмульгаторы: моно-и диглицириды жирных кислот, подкислитель: лимонная кислота; натуральный ароматизаторы), сахар, дрожжи, эмульгатор, моноацетилтартаровые и диацетилтрицевые эфиры моно- и диглицеридов жирных кислот; яблочный экстракт, соль, натуральный ароматизатор. Энергетическая ценность 1639 кДж 390 ккал,Жиры 7,5 г,В том числе насыщенные жирные кислоты 4,5 г,Углеводы 72 г,В том числе сахар 2,1 г,Пищевые волокна 15 г,В т ч. белок 1,0 г В том числе Фенилаланин 29 мг,В том числе Тирозин 20 мг,В том числе Лейцин 46 мг Соль 0,43 г,В том числе Натрий 170 мг,Калий 67 мг,Фосфор 48 мг</w:t>
      </w:r>
    </w:p>
    <w:p>
      <w:pPr>
        <w:pStyle w:val="Heading4"/>
        <w:numPr>
          <w:ilvl w:val="3"/>
          <w:numId w:val="1"/>
        </w:numPr>
        <w:rPr/>
      </w:pPr>
      <w:bookmarkStart w:id="11" w:name="__RefHeading___Toc19850_830770702"/>
      <w:bookmarkEnd w:id="11"/>
      <w:r>
        <w:rPr/>
        <w:t>Техническая спецификация на лот №10 Крендельки соленые</w:t>
      </w:r>
    </w:p>
    <w:p>
      <w:pPr>
        <w:pStyle w:val="BodyText"/>
        <w:rPr/>
      </w:pPr>
      <w:r>
        <w:rPr/>
        <w:t>Состав: Безглютеновый пшеничный крахмал, загустители: гуаровая камедь,гидроскипропилметилцеллюлоза, мука из семян рожкового дерева; растительное волокно( псиллиум), растительный маргарин (растительные жиры и масла (пальмоядровое, рапсовое), вода, соль, эмульгаторы: моно-и диглицириды жирных кислот, подкислитель: лимонная кислота; натуральный ароматизаторы), сахар, дрожжи, эмульгатор, моноацетилтартаровые и диацетилтрицевые эфиры моно- и диглицеридов жирных кислот; яблочный экстракт, соль, натуральный ароматизатор. Энергетическая ценность 1639 кДж 390 ккал,Жиры 7,5 г,В том числе насыщенные жирные кислоты 4,5 г,Углеводы 72 г,В том числе сахар 2,1 г,Пищевые волокна 15 г,В т ч. белок 1,0 г В том числе Фенилаланин 29 мг,В том числе Тирозин 20 мг,В том числе Лейцин 46 мг Соль 0,43 г,В том числе Натрий 170 мг,Калий 67 мг,Фосфор 48 мг</w:t>
      </w:r>
    </w:p>
    <w:p>
      <w:pPr>
        <w:pStyle w:val="Heading4"/>
        <w:numPr>
          <w:ilvl w:val="3"/>
          <w:numId w:val="1"/>
        </w:numPr>
        <w:rPr/>
      </w:pPr>
      <w:bookmarkStart w:id="12" w:name="__RefHeading___Toc19852_830770702"/>
      <w:bookmarkEnd w:id="12"/>
      <w:r>
        <w:rPr/>
        <w:t>Техническая спецификация на лот №11 Печенье «Звездочки»</w:t>
      </w:r>
    </w:p>
    <w:p>
      <w:pPr>
        <w:pStyle w:val="BodyText"/>
        <w:rPr>
          <w:rFonts w:ascii="Times New Roman" w:hAnsi="Times New Roman" w:eastAsia="Times New Roman" w:cs="Times New Roman"/>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Состав продукта: кукурузный крахмал, картофельное пюре, лук сушеный, растительное масло кокосовое, соль, эмульгатор лецитин.  Не содержит глютен Пищевая ценность на 100 г. Продукта,белки - 0,5г,жир -24,0 г ,углеводы – 64,0г,энергетическая ценность – 474 ккал/1984 кДж; </w:t>
      </w:r>
    </w:p>
    <w:p>
      <w:pPr>
        <w:pStyle w:val="Heading4"/>
        <w:numPr>
          <w:ilvl w:val="3"/>
          <w:numId w:val="1"/>
        </w:numPr>
        <w:rPr>
          <w:lang w:val="ru-RU" w:eastAsia="zh-CN" w:bidi="ar-SA"/>
        </w:rPr>
      </w:pPr>
      <w:bookmarkStart w:id="13" w:name="__RefHeading___Toc19854_830770702"/>
      <w:bookmarkEnd w:id="13"/>
      <w:r>
        <w:rPr>
          <w:lang w:val="ru-RU" w:eastAsia="zh-CN" w:bidi="ar-SA"/>
        </w:rPr>
        <w:t>Техническая спецификация на лот №12 Крекеры «Crackers»</w:t>
      </w:r>
    </w:p>
    <w:p>
      <w:pPr>
        <w:pStyle w:val="Normal"/>
        <w:rPr>
          <w:rFonts w:ascii="Times New Roman" w:hAnsi="Times New Roman" w:eastAsia="Times New Roman" w:cs="Times New Roman"/>
          <w:b w:val="false"/>
          <w:i w:val="false"/>
          <w:i w:val="false"/>
          <w:iCs/>
          <w:strike w:val="false"/>
          <w:dstrike w:val="false"/>
          <w:outline w:val="false"/>
          <w:shadow w:val="false"/>
          <w:color w:val="1C1C1C"/>
          <w:spacing w:val="2"/>
          <w:kern w:val="0"/>
          <w:sz w:val="28"/>
          <w:szCs w:val="28"/>
          <w:u w:val="none"/>
          <w:shd w:fill="FFFFFF" w:val="clear"/>
          <w:em w:val="none"/>
          <w:lang w:val="ru-RU" w:eastAsia="zh-CN" w:bidi="ar-SA"/>
        </w:rPr>
      </w:pPr>
      <w:r>
        <w:rPr>
          <w:rFonts w:eastAsia="Times New Roman" w:cs="Times New Roman"/>
          <w:b w:val="false"/>
          <w:i w:val="false"/>
          <w:iCs/>
          <w:strike w:val="false"/>
          <w:dstrike w:val="false"/>
          <w:outline w:val="false"/>
          <w:shadow w:val="false"/>
          <w:color w:val="1C1C1C"/>
          <w:spacing w:val="2"/>
          <w:kern w:val="0"/>
          <w:sz w:val="28"/>
          <w:szCs w:val="28"/>
          <w:u w:val="none"/>
          <w:shd w:fill="FFFFFF" w:val="clear"/>
          <w:em w:val="none"/>
          <w:lang w:val="ru-RU" w:eastAsia="zh-CN" w:bidi="ar-SA"/>
        </w:rPr>
        <w:t>Состав: кукурузный крахмал, кукурузная мука, растительный маргарин [растительные жиры и масла в различной пропорции (пальмовое, пальмоядровое, рапсовое), вода, соль, эмульгатор: моно-и диглицериды жирных кислот; ароматизатор], мальтодекстрин, рисовый сироп, модифицированный крахмал тапиоки, соевая мука, соль, дрожжи, загустители; гуаровая камедь, гидроксипропилметилцеллюлоза; разрыхлители: тартрат монокалия, гидрокарбонат аммония, гидрокарбонат натрия; эмульгаторы: моно-и диацетиловые эфиры винной кислоты моно-и диглицериды жирных кислот; кислоты: лимонная кислота; натуральный ароматизатор. Без лактозы, без глютена,Пищевая ценность на 100 гр Энергетическая ценность 1878 кДж/446 калл Жиры 12 г,В т.ч насыщенные жирные кислоты 7,1 г,Углеводы 79 г,В т.ч сахар 5,2 г Пищевые волокна 4,4 г,Белок 3,3 г,Соль 1,6 г</w:t>
      </w:r>
    </w:p>
    <w:p>
      <w:pPr>
        <w:pStyle w:val="Heading4"/>
        <w:numPr>
          <w:ilvl w:val="3"/>
          <w:numId w:val="1"/>
        </w:numPr>
        <w:rPr>
          <w:rFonts w:ascii="arial" w:hAnsi="arial" w:eastAsia="Noto Sans CJK SC Regular" w:cs="Lohit Devanagari"/>
          <w:b/>
          <w:i w:val="false"/>
          <w:i w:val="false"/>
          <w:iCs/>
          <w:strike w:val="false"/>
          <w:dstrike w:val="false"/>
          <w:outline w:val="false"/>
          <w:shadow w:val="false"/>
          <w:color w:val="000000"/>
          <w:spacing w:val="2"/>
          <w:kern w:val="0"/>
          <w:sz w:val="28"/>
          <w:szCs w:val="28"/>
          <w:u w:val="none"/>
          <w:shd w:fill="FFFFFF" w:val="clear"/>
          <w:em w:val="none"/>
          <w:lang w:val="ru-RU" w:eastAsia="zh-CN" w:bidi="ar-SA"/>
        </w:rPr>
      </w:pPr>
      <w:bookmarkStart w:id="14" w:name="__RefHeading___Toc19856_830770702"/>
      <w:bookmarkEnd w:id="14"/>
      <w:r>
        <w:rPr>
          <w:lang w:val="ru-RU" w:eastAsia="zh-CN" w:bidi="ar-SA"/>
        </w:rPr>
        <w:t>Техническая спецификация на лот №13 Низкобелковые макаронные изделия (Мелкая трубочка, крупная трубочка, спиральки, спагетти, перья)</w:t>
      </w:r>
    </w:p>
    <w:p>
      <w:pPr>
        <w:pStyle w:val="BodyText"/>
        <w:rPr>
          <w:rFonts w:ascii="Times New Roman" w:hAnsi="Times New Roman" w:eastAsia="Times New Roman" w:cs="Times New Roman"/>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СОСТАВ: Кукурузный крахмал, рисовый крахмал, загуститель: целлюлоза; сироп тростникового сахара, инулин цикория, эмульгатор: моно- и диглицериды жирных кислот; рисовая мука, экстракт сафлора, краситель: бета-каротин Энергетическая ценность 1485-1503 кДж,351-355ккал,Жиры 1,1-1,6 г,В том числе насыщенные кислоты 0,4-0,9 г,Углеводы 81 г,В том числе сахар 3,2 г,Пищевые волокна 7,3 г,Белок 0,5 г В том числе Фенилаланин 18-21 мг,В том числе Тирозин 14 мг,В том числе Лейцин 31-34 мг Соль 0,08 г,В том числе Натрий 30 мг,Калий 11-14 мг,Фосфор 20-23 мг</w:t>
      </w:r>
    </w:p>
    <w:p>
      <w:pPr>
        <w:pStyle w:val="Heading4"/>
        <w:numPr>
          <w:ilvl w:val="3"/>
          <w:numId w:val="1"/>
        </w:numPr>
        <w:rPr>
          <w:rFonts w:ascii="arial" w:hAnsi="arial" w:eastAsia="Noto Sans CJK SC Regular" w:cs="Lohit Devanagari"/>
          <w:b/>
          <w:i w:val="false"/>
          <w:i w:val="false"/>
          <w:iCs/>
          <w:strike w:val="false"/>
          <w:dstrike w:val="false"/>
          <w:outline w:val="false"/>
          <w:shadow w:val="false"/>
          <w:color w:val="000000"/>
          <w:spacing w:val="2"/>
          <w:kern w:val="0"/>
          <w:sz w:val="28"/>
          <w:szCs w:val="28"/>
          <w:u w:val="none"/>
          <w:shd w:fill="FFFFFF" w:val="clear"/>
          <w:em w:val="none"/>
          <w:lang w:val="ru-RU" w:eastAsia="zh-CN" w:bidi="ar-SA"/>
        </w:rPr>
      </w:pPr>
      <w:bookmarkStart w:id="15" w:name="__RefHeading___Toc19858_830770702"/>
      <w:bookmarkEnd w:id="15"/>
      <w:r>
        <w:rPr>
          <w:lang w:val="ru-RU" w:eastAsia="zh-CN" w:bidi="ar-SA"/>
        </w:rPr>
        <w:t>Техническая спецификация на лот №14 Низкобелковые макаронные изделия (Колечки)</w:t>
      </w:r>
    </w:p>
    <w:p>
      <w:pPr>
        <w:pStyle w:val="BodyText"/>
        <w:rPr>
          <w:i w:val="false"/>
          <w:i w:val="false"/>
          <w:iCs/>
          <w:strike w:val="false"/>
          <w:dstrike w:val="false"/>
          <w:outline w:val="false"/>
          <w:shadow w:val="false"/>
          <w:u w:val="none"/>
          <w:em w:val="none"/>
        </w:rPr>
      </w:pPr>
      <w:r>
        <w:rPr>
          <w:i w:val="false"/>
          <w:iCs/>
          <w:strike w:val="false"/>
          <w:dstrike w:val="false"/>
          <w:outline w:val="false"/>
          <w:shadow w:val="false"/>
          <w:u w:val="none"/>
          <w:em w:val="none"/>
        </w:rPr>
        <w:t>СОСТАВ: Кукурузный крахмал, рисовый крахмал, целлюлоза; сироп тростникового сахара, инулин цикория, эмульгатор: моно- и диглицериды жирных кислот; рисовая мука, экстракт сафлора, краситель: бета-каротин.Энергетическая ценность 1485 кДж/351 ккал,Жиры 1,1 г,В том числе насыщенные жирные кислоты 0,4 г,Углеводы 81 г,В том числе сахар 3,2 г,Пищевые волокна 7,3 г Белок 0,5 г,В том числе Фенилаланин 21 мг,В том числе Тирозин 14 мг,В том числе Лейцин 34 мг Соль 0,08 г,В том числе Натрий 30 мг,Калий 11 мг,Фосфор 20 мг</w:t>
      </w:r>
    </w:p>
    <w:p>
      <w:pPr>
        <w:pStyle w:val="Heading4"/>
        <w:numPr>
          <w:ilvl w:val="3"/>
          <w:numId w:val="1"/>
        </w:numPr>
        <w:rPr/>
      </w:pPr>
      <w:bookmarkStart w:id="16" w:name="__RefHeading___Toc19860_830770702"/>
      <w:bookmarkEnd w:id="16"/>
      <w:r>
        <w:rPr/>
        <w:t xml:space="preserve">Техническая спецификация на лот №15 Макароны в ассортименте </w:t>
      </w:r>
    </w:p>
    <w:p>
      <w:pPr>
        <w:pStyle w:val="BodyText"/>
        <w:rPr>
          <w:rFonts w:ascii="Times New Roman" w:hAnsi="Times New Roman" w:eastAsia="Times New Roman" w:cs="Times New Roman"/>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Состав продукта: крахмал кукурузный, крахмал кукурузный набухающий  Пищевая ценность 100 г. ,белки – 0,5г; жиры –1,0г; углеводы – 85 г;Вода-12,5 г  энергетическая ценность – 351 ккал /1490кДж</w:t>
      </w:r>
    </w:p>
    <w:p>
      <w:pPr>
        <w:pStyle w:val="Heading4"/>
        <w:numPr>
          <w:ilvl w:val="3"/>
          <w:numId w:val="1"/>
        </w:numPr>
        <w:rPr>
          <w:lang w:val="ru-RU" w:eastAsia="zh-CN" w:bidi="ar-SA"/>
        </w:rPr>
      </w:pPr>
      <w:bookmarkStart w:id="17" w:name="__RefHeading___Toc19862_830770702"/>
      <w:bookmarkEnd w:id="17"/>
      <w:r>
        <w:rPr>
          <w:lang w:val="ru-RU" w:eastAsia="zh-CN" w:bidi="ar-SA"/>
        </w:rPr>
        <w:t>Техническая спецификация на лот №16 Низкобелковый рис</w:t>
      </w:r>
    </w:p>
    <w:p>
      <w:pPr>
        <w:pStyle w:val="BodyText"/>
        <w:rPr/>
      </w:pPr>
      <w:r>
        <w:rPr/>
        <w:t>СОСТАВ: Кукурузный крахмал, рисовый крахмал, загуститель: целлюлоза; цикорий инулин, рисовая мука, эмульгатор. Моно- и диглицериды жирных кислот Энергетическая ценность 1452 кДж/343 ккал Жиры 1,3 г В том числе насыщенные жирные кислоты 0,6 г Углеводы 79 г В том числе сахар 0 г Пищевые волокна 6,6 г В том числе белок 0,5 г В том числе фенилаланин 20 мг В том числе тирозин 14 мг В том числе Лейцин 41 мг Соль 0,05 г В том числе Натрий 20 мг Калий 7 мг Фосфор 21 мг</w:t>
      </w:r>
    </w:p>
    <w:p>
      <w:pPr>
        <w:pStyle w:val="Heading4"/>
        <w:numPr>
          <w:ilvl w:val="3"/>
          <w:numId w:val="1"/>
        </w:numPr>
        <w:rPr>
          <w:lang w:val="ru-RU" w:eastAsia="zh-CN" w:bidi="ar-SA"/>
        </w:rPr>
      </w:pPr>
      <w:bookmarkStart w:id="18" w:name="__RefHeading___Toc19864_830770702"/>
      <w:bookmarkEnd w:id="18"/>
      <w:r>
        <w:rPr>
          <w:lang w:val="ru-RU" w:eastAsia="zh-CN" w:bidi="ar-SA"/>
        </w:rPr>
        <w:t>Техническая спецификация на лот №17 Ассорти для завтраков из каш</w:t>
      </w:r>
    </w:p>
    <w:p>
      <w:pPr>
        <w:pStyle w:val="BodyText"/>
        <w:rPr>
          <w:i w:val="false"/>
          <w:i w:val="false"/>
          <w:iCs/>
          <w:strike w:val="false"/>
          <w:dstrike w:val="false"/>
          <w:outline w:val="false"/>
          <w:shadow w:val="false"/>
          <w:spacing w:val="2"/>
          <w:u w:val="none"/>
          <w:shd w:fill="FFFFFF" w:val="clear"/>
          <w:em w:val="none"/>
        </w:rPr>
      </w:pPr>
      <w:r>
        <w:rPr>
          <w:i w:val="false"/>
          <w:iCs/>
          <w:strike w:val="false"/>
          <w:dstrike w:val="false"/>
          <w:outline w:val="false"/>
          <w:shadow w:val="false"/>
          <w:spacing w:val="2"/>
          <w:u w:val="none"/>
          <w:shd w:fill="FFFFFF" w:val="clear"/>
          <w:em w:val="none"/>
          <w:lang w:val="ru-RU" w:eastAsia="zh-CN" w:bidi="ar-SA"/>
        </w:rPr>
        <w:t>Состав продукта: Кукурузный крахмал, кукурузная мука, гречневая мука, (порошок яблока, порошок абрикоса) сахар, соль, ароматизатор идентичный натуральному «сливки». Не содержит глютен Пищевая ценность 100 г. продукта. белки 0,7- 1,5 г  жиры – 0,6г углеводы 82- 83 г энергетическая ценность 339-340ккал/1442-1445 кДж</w:t>
      </w:r>
    </w:p>
    <w:p>
      <w:pPr>
        <w:pStyle w:val="Heading4"/>
        <w:numPr>
          <w:ilvl w:val="3"/>
          <w:numId w:val="1"/>
        </w:numPr>
        <w:rPr/>
      </w:pPr>
      <w:bookmarkStart w:id="19" w:name="__RefHeading___Toc19866_830770702"/>
      <w:bookmarkEnd w:id="19"/>
      <w:r>
        <w:rPr/>
        <w:t>Техническая спецификация на лот №18 Заменитель яиц</w:t>
      </w:r>
    </w:p>
    <w:p>
      <w:pPr>
        <w:pStyle w:val="Normal"/>
        <w:rPr>
          <w:rFonts w:ascii="Times New Roman" w:hAnsi="Times New Roman" w:eastAsia="Times New Roman" w:cs="Times New Roman"/>
          <w:i w:val="false"/>
          <w:i w:val="false"/>
          <w:iCs/>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i w:val="false"/>
          <w:iCs/>
          <w:strike w:val="false"/>
          <w:dstrike w:val="false"/>
          <w:outline w:val="false"/>
          <w:shadow w:val="false"/>
          <w:color w:val="000000"/>
          <w:spacing w:val="2"/>
          <w:kern w:val="0"/>
          <w:sz w:val="28"/>
          <w:szCs w:val="28"/>
          <w:u w:val="none"/>
          <w:shd w:fill="FFFFFF" w:val="clear"/>
          <w:em w:val="none"/>
          <w:lang w:val="ru-RU" w:eastAsia="zh-CN" w:bidi="ar-SA"/>
        </w:rPr>
        <w:t>Состав: Кукурузный крахмал, загуститель: Е464 и Е466, краситель: бета-каротин Энергетическая ценность: 1555 кДж/ 366 ккал Жиры 1,0 г Включая насыщенные жирные кислоты 0,84 г Углеводы 89 г В т.ч сахар 2,1 г Пищевые волокна 0,4 г Белок 0,36 г Фенилаланин 10,3 мг Соль 0,23 г</w:t>
      </w:r>
    </w:p>
    <w:p>
      <w:pPr>
        <w:pStyle w:val="Heading4"/>
        <w:numPr>
          <w:ilvl w:val="3"/>
          <w:numId w:val="1"/>
        </w:numPr>
        <w:rPr>
          <w:rFonts w:ascii="arial" w:hAnsi="arial"/>
          <w:b/>
          <w:bCs/>
        </w:rPr>
      </w:pPr>
      <w:bookmarkStart w:id="20" w:name="__RefHeading___Toc8798_3712210509"/>
      <w:bookmarkEnd w:id="20"/>
      <w:r>
        <w:rPr/>
        <w:t>Техническая спецификация на лот №19 Низкобелковая смесь для приготовления бургеров</w:t>
      </w:r>
    </w:p>
    <w:p>
      <w:pPr>
        <w:pStyle w:val="BodyText"/>
        <w:rPr>
          <w:sz w:val="28"/>
          <w:szCs w:val="28"/>
        </w:rPr>
      </w:pPr>
      <w:r>
        <w:rPr>
          <w:rFonts w:cs="Times New Roman"/>
          <w:sz w:val="28"/>
          <w:szCs w:val="28"/>
        </w:rPr>
        <w:t>СОСТАВ: Пшеничный крахмал, кукурузный крахмал без глютена, декстроза, загуститель: гидроксипропилметилцеллюлоза, гуаровая камедь, камедь рожкового дерева; растительная клетчатка (псиллиум), разрыхлители: глюконо-дельта-лактон, бикарбонат натрия; растительный маргарин (растительные масла и жиры (пальмовые, рапсовые), вода, соль, эмульгатор: моно- и диглицериды жирных кислот, натуральный ароматизатор), сахар, вода, дрожжи,сушенная морковь, натуральный ароматизатор, петрушка, экстракт томатов, мальтодекстрин, соль, экстракт яблока, тимьян, ароматизатор, моно-и диглицериды жирных кислот. Энергетическая ценность 1549 кДж/368ккал Жиры 4,6 г  В том числе насыщенные жирные кислоты 2,3 г Углеводы 73 г В том числе сахар 8,8 г Пищевые волокна 15 г  Белок 0,9 г В том числе Фенилаланин 33 мг В том числе Тирозин 22 мг В том числе Лейцин 55 мг Соль 1,0 г</w:t>
      </w:r>
    </w:p>
    <w:p>
      <w:pPr>
        <w:pStyle w:val="Heading4"/>
        <w:numPr>
          <w:ilvl w:val="3"/>
          <w:numId w:val="1"/>
        </w:numPr>
        <w:rPr>
          <w:rFonts w:ascii="arial" w:hAnsi="arial"/>
          <w:b/>
          <w:bCs/>
          <w:sz w:val="28"/>
          <w:szCs w:val="28"/>
        </w:rPr>
      </w:pPr>
      <w:bookmarkStart w:id="21" w:name="__RefHeading___Toc10932_569103873"/>
      <w:bookmarkEnd w:id="21"/>
      <w:r>
        <w:rPr/>
        <w:t>Техническая спецификация на лот №20 Концентрат низкобелковый быстрорастворимое картофельное пюре для данников</w:t>
      </w:r>
    </w:p>
    <w:p>
      <w:pPr>
        <w:pStyle w:val="BodyText"/>
        <w:rPr/>
      </w:pPr>
      <w:r>
        <w:rPr/>
        <w:t>Состав: Сухие картофельные хлопья, кукурузный крахмал, растительный жир, лук сушеный, сахар, соль, загуститель: карбоксиметилцеллюлоза Е466, куркума Пищевая ценность на 100 г. Продукта  белок 1,5 г жиры 1,0 г углеводы 71 гэнергетическая ценность 299 ккал/1270 кДж</w:t>
      </w:r>
    </w:p>
    <w:p>
      <w:pPr>
        <w:pStyle w:val="Heading4"/>
        <w:numPr>
          <w:ilvl w:val="3"/>
          <w:numId w:val="1"/>
        </w:numPr>
        <w:rPr>
          <w:rFonts w:ascii="arial" w:hAnsi="arial"/>
          <w:b/>
          <w:bCs/>
          <w:sz w:val="28"/>
          <w:szCs w:val="28"/>
        </w:rPr>
      </w:pPr>
      <w:bookmarkStart w:id="22" w:name="__RefHeading___Toc10932_569103873_Copy_1"/>
      <w:bookmarkEnd w:id="22"/>
      <w:r>
        <w:rPr/>
        <w:t xml:space="preserve">Техническая спецификация на лот №21 Картофельное пюре с овощами </w:t>
      </w:r>
    </w:p>
    <w:p>
      <w:pPr>
        <w:pStyle w:val="BodyText"/>
        <w:rPr>
          <w:rFonts w:ascii="arial" w:hAnsi="arial"/>
          <w:b/>
          <w:bCs/>
          <w:sz w:val="28"/>
          <w:szCs w:val="28"/>
        </w:rPr>
      </w:pPr>
      <w:r>
        <w:rPr/>
        <w:t>Состав: сухие картофельные хлопья, кукурузный крахмал, сахар, соль, паприка, морковь, тыква. Пищевая ценность на 100 г продукта (средние значения): белки не более 1,5 г, фа - 124мг, углеводы 71,0 г, жиры 1,0 г, энергетическая ценность 299 ккал / 1270 кДж. Срок годности: 12 месяцев со дня изготовления. Вскрытую упаковку хранить с закрытой крышкой в сухом месте. Вес: 140 грамм Способ приготовления: Залить 40г смеси 200мл воды. Тщательно перемешать до получения однородной массы и дать настояться в течение 5 минут! </w:t>
      </w:r>
    </w:p>
    <w:p>
      <w:pPr>
        <w:pStyle w:val="Heading4"/>
        <w:numPr>
          <w:ilvl w:val="3"/>
          <w:numId w:val="1"/>
        </w:numPr>
        <w:rPr>
          <w:lang w:val="ru-RU" w:eastAsia="zh-CN" w:bidi="ar-SA"/>
        </w:rPr>
      </w:pPr>
      <w:bookmarkStart w:id="23" w:name="__RefHeading___Toc19854_830770702_Copy_1"/>
      <w:bookmarkEnd w:id="23"/>
      <w:r>
        <w:rPr>
          <w:lang w:val="ru-RU" w:eastAsia="zh-CN" w:bidi="ar-SA"/>
        </w:rPr>
        <w:t>Техническая спецификация на лот №22 Низкобелковая смесь для картофельных крокетов</w:t>
      </w:r>
    </w:p>
    <w:p>
      <w:pPr>
        <w:pStyle w:val="Normal"/>
        <w:rPr>
          <w:rFonts w:ascii="Times New Roman" w:hAnsi="Times New Roman" w:eastAsia="Times New Roman" w:cs="Times New Roman"/>
          <w:b w:val="false"/>
          <w:i w:val="false"/>
          <w:i w:val="false"/>
          <w:iCs/>
          <w:strike w:val="false"/>
          <w:dstrike w:val="false"/>
          <w:outline w:val="false"/>
          <w:shadow w:val="false"/>
          <w:color w:val="1C1C1C"/>
          <w:spacing w:val="2"/>
          <w:kern w:val="0"/>
          <w:sz w:val="28"/>
          <w:szCs w:val="28"/>
          <w:u w:val="none"/>
          <w:shd w:fill="FFFFFF" w:val="clear"/>
          <w:em w:val="none"/>
          <w:lang w:val="ru-RU" w:eastAsia="zh-CN" w:bidi="ar-SA"/>
        </w:rPr>
      </w:pPr>
      <w:r>
        <w:rPr>
          <w:rFonts w:eastAsia="Times New Roman" w:cs="Times New Roman"/>
          <w:b w:val="false"/>
          <w:i w:val="false"/>
          <w:iCs/>
          <w:strike w:val="false"/>
          <w:dstrike w:val="false"/>
          <w:outline w:val="false"/>
          <w:shadow w:val="false"/>
          <w:color w:val="1C1C1C"/>
          <w:spacing w:val="2"/>
          <w:kern w:val="0"/>
          <w:sz w:val="28"/>
          <w:szCs w:val="28"/>
          <w:u w:val="none"/>
          <w:shd w:fill="FFFFFF" w:val="clear"/>
          <w:em w:val="none"/>
          <w:lang w:val="ru-RU" w:eastAsia="zh-CN" w:bidi="ar-SA"/>
        </w:rPr>
        <w:t>Состав: Кукурузный крахмал, загуститель: Е464 и Е466, краситель: бета-каротин Энергетическая ценность: 1555 кДж/ 366 ккал Жиры 1,0 г Включая насыщенные жирные кислоты 0,84 г Углеводы 89 г В т.ч сахар 2,1 г Пищевые волокна 0,4 г Белок 0,36 г Фенилаланин 10,3 мг Соль 0,23 г</w:t>
      </w:r>
    </w:p>
    <w:p>
      <w:pPr>
        <w:pStyle w:val="Heading4"/>
        <w:numPr>
          <w:ilvl w:val="3"/>
          <w:numId w:val="1"/>
        </w:numPr>
        <w:rPr>
          <w:rFonts w:ascii="arial" w:hAnsi="arial" w:eastAsia="Noto Sans CJK SC Regular" w:cs="Lohit Devanagari"/>
          <w:b/>
          <w:i w:val="false"/>
          <w:i w:val="false"/>
          <w:iCs/>
          <w:strike w:val="false"/>
          <w:dstrike w:val="false"/>
          <w:outline w:val="false"/>
          <w:shadow w:val="false"/>
          <w:color w:val="000000"/>
          <w:spacing w:val="2"/>
          <w:kern w:val="0"/>
          <w:sz w:val="28"/>
          <w:szCs w:val="28"/>
          <w:u w:val="none"/>
          <w:shd w:fill="FFFFFF" w:val="clear"/>
          <w:em w:val="none"/>
          <w:lang w:val="ru-RU" w:eastAsia="zh-CN" w:bidi="ar-SA"/>
        </w:rPr>
      </w:pPr>
      <w:bookmarkStart w:id="24" w:name="__RefHeading___Toc19856_830770702_Copy_1"/>
      <w:bookmarkEnd w:id="24"/>
      <w:r>
        <w:rPr>
          <w:lang w:val="ru-RU" w:eastAsia="zh-CN" w:bidi="ar-SA"/>
        </w:rPr>
        <w:t>Техническая спецификация на лот №23 Низкобелковая смесь для колбасок (мягкая)</w:t>
      </w:r>
    </w:p>
    <w:p>
      <w:pPr>
        <w:pStyle w:val="BodyText"/>
        <w:rPr>
          <w:rFonts w:ascii="Times New Roman" w:hAnsi="Times New Roman" w:eastAsia="Times New Roman" w:cs="Times New Roman"/>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Состав: кукурузный крахмал, крахмал тапиоки, картофельная мука, инулин, загустители: ксантановая камедь и гуаровая камедь, целлюлозное волокно, панировочные сухари низкобелковые, кориандр, тмин, черный перец, имбирь, душистый перец, чеснок, растительный ароматизатор для мяса, свекольный порошок. Пищевая ценность на 100 грамм: белки – 0,57 г, жиры – 0,94 г, углеводы – 75 г, фенилаланин – 38,8 мгЭнергетическая ценность: 160,98 кКал Вес: 180 грамм. Срок годности: 12 месяцев</w:t>
      </w:r>
    </w:p>
    <w:p>
      <w:pPr>
        <w:pStyle w:val="Heading4"/>
        <w:numPr>
          <w:ilvl w:val="3"/>
          <w:numId w:val="1"/>
        </w:numPr>
        <w:rPr>
          <w:rFonts w:ascii="arial" w:hAnsi="arial" w:eastAsia="Noto Sans CJK SC Regular" w:cs="Lohit Devanagari"/>
          <w:b/>
          <w:i w:val="false"/>
          <w:i w:val="false"/>
          <w:iCs/>
          <w:strike w:val="false"/>
          <w:dstrike w:val="false"/>
          <w:outline w:val="false"/>
          <w:shadow w:val="false"/>
          <w:color w:val="000000"/>
          <w:spacing w:val="2"/>
          <w:kern w:val="0"/>
          <w:sz w:val="28"/>
          <w:szCs w:val="28"/>
          <w:u w:val="none"/>
          <w:shd w:fill="FFFFFF" w:val="clear"/>
          <w:em w:val="none"/>
          <w:lang w:val="ru-RU" w:eastAsia="zh-CN" w:bidi="ar-SA"/>
        </w:rPr>
      </w:pPr>
      <w:bookmarkStart w:id="25" w:name="__RefHeading___Toc19858_830770702_Copy_1"/>
      <w:bookmarkEnd w:id="25"/>
      <w:r>
        <w:rPr>
          <w:lang w:val="ru-RU" w:eastAsia="zh-CN" w:bidi="ar-SA"/>
        </w:rPr>
        <w:t>Техническая спецификация на лот №24 Сыр (плавленный)</w:t>
      </w:r>
    </w:p>
    <w:p>
      <w:pPr>
        <w:pStyle w:val="BodyText"/>
        <w:rPr>
          <w:i w:val="false"/>
          <w:i w:val="false"/>
          <w:iCs/>
          <w:strike w:val="false"/>
          <w:dstrike w:val="false"/>
          <w:outline w:val="false"/>
          <w:shadow w:val="false"/>
          <w:u w:val="none"/>
          <w:em w:val="none"/>
        </w:rPr>
      </w:pPr>
      <w:r>
        <w:rPr>
          <w:i w:val="false"/>
          <w:iCs/>
          <w:strike w:val="false"/>
          <w:dstrike w:val="false"/>
          <w:outline w:val="false"/>
          <w:shadow w:val="false"/>
          <w:u w:val="none"/>
          <w:em w:val="none"/>
        </w:rPr>
        <w:t>Изделие с растительным маслом - подходит для вегетарианцев! Без молочных продуктов, лактозы, сои, пальмового масла, без глютена! Состав: вода, кокосовое масло (24%), крахмал, молотые ядра подсолнечника, морская соль, загуститель (Е460), регулятор кислотности (Е270-безмолочный), ароматизаторы, экстракт оливы, краситель: (Е160а), витамин В12. Пищевая ценность на 100 г: энергетическая ценность 985 кДж/239 ккал,Белки 0,5 г, Жиры 24 г, в том числе насыщенные жирные кислоты 22 г, Углеводы 4,7 г, в том числе сахар 0 гСоль 1 г.</w:t>
      </w:r>
    </w:p>
    <w:p>
      <w:pPr>
        <w:pStyle w:val="Heading4"/>
        <w:numPr>
          <w:ilvl w:val="3"/>
          <w:numId w:val="1"/>
        </w:numPr>
        <w:rPr/>
      </w:pPr>
      <w:bookmarkStart w:id="26" w:name="__RefHeading___Toc19860_830770702_Copy_1"/>
      <w:bookmarkEnd w:id="26"/>
      <w:r>
        <w:rPr/>
        <w:t>Техническая спецификация на лот №25 Сахаристые изделия КУБИКИ</w:t>
      </w:r>
    </w:p>
    <w:p>
      <w:pPr>
        <w:pStyle w:val="BodyText"/>
        <w:rPr>
          <w:rFonts w:ascii="Times New Roman" w:hAnsi="Times New Roman" w:eastAsia="Times New Roman" w:cs="Times New Roman"/>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t>Изделие с растительным маслом - подходит для вегетарианцев! Без молочных продуктов, лактозы, сои, пальмового масла, без глютена! Состав: вода, кокосовое масло (24%), крахмал, молотые ядра подсолнечника, морская соль, загуститель (Е460), регулятор кислотности (Е270-безмолочный), ароматизаторы, экстракт оливы, краситель: (Е160а), витамин В12. Пищевая ценность на 100 г: энергетическая ценность 985 кДж/239 ккал,Белки 0,5 г, Жиры 24 г, в том числе насыщенные жирные кислоты 22 г, Углеводы 4,7 г, в том числе сахар 0 гСоль 1 г.</w:t>
      </w:r>
    </w:p>
    <w:p>
      <w:pPr>
        <w:pStyle w:val="Heading4"/>
        <w:numPr>
          <w:ilvl w:val="3"/>
          <w:numId w:val="1"/>
        </w:numPr>
        <w:rPr>
          <w:lang w:val="ru-RU" w:eastAsia="zh-CN" w:bidi="ar-SA"/>
        </w:rPr>
      </w:pPr>
      <w:bookmarkStart w:id="27" w:name="__RefHeading___Toc19862_830770702_Copy_1"/>
      <w:bookmarkEnd w:id="27"/>
      <w:r>
        <w:rPr>
          <w:lang w:val="ru-RU" w:eastAsia="zh-CN" w:bidi="ar-SA"/>
        </w:rPr>
        <w:t>Техническая спецификация на лот №26 Специализированный пищевой продукт диетического лечебного питания Масло</w:t>
      </w:r>
    </w:p>
    <w:p>
      <w:pPr>
        <w:pStyle w:val="BodyText"/>
        <w:rPr/>
      </w:pPr>
      <w:r>
        <w:rPr/>
        <w:t xml:space="preserve">Состав: сахар, растительные жиры, дутый рис, какао-порошок, эмульгатор лецитин, ароматизаторы. Не содержит глютен. Может содержать следы молока, лактозы и орехов. Пищевая ценность на 100 гр  Белки 0,6 г Жиры 35 г  Углеводы 51 гЭнергетическая ценность 522 ккал/2152 кДж </w:t>
      </w:r>
    </w:p>
    <w:p>
      <w:pPr>
        <w:pStyle w:val="Heading4"/>
        <w:numPr>
          <w:ilvl w:val="3"/>
          <w:numId w:val="1"/>
        </w:numPr>
        <w:rPr>
          <w:lang w:val="ru-RU" w:eastAsia="zh-CN" w:bidi="ar-SA"/>
        </w:rPr>
      </w:pPr>
      <w:bookmarkStart w:id="28" w:name="__RefHeading___Toc19864_830770702_Copy_1"/>
      <w:bookmarkEnd w:id="28"/>
      <w:r>
        <w:rPr>
          <w:lang w:val="ru-RU" w:eastAsia="zh-CN" w:bidi="ar-SA"/>
        </w:rPr>
        <w:t>Техническая спецификация на лот №27 Сушки низкобелковые, безглютеновые</w:t>
      </w:r>
    </w:p>
    <w:p>
      <w:pPr>
        <w:pStyle w:val="BodyText"/>
        <w:rPr>
          <w:i w:val="false"/>
          <w:i w:val="false"/>
          <w:iCs/>
          <w:strike w:val="false"/>
          <w:dstrike w:val="false"/>
          <w:outline w:val="false"/>
          <w:shadow w:val="false"/>
          <w:spacing w:val="2"/>
          <w:u w:val="none"/>
          <w:shd w:fill="FFFFFF" w:val="clear"/>
          <w:em w:val="none"/>
        </w:rPr>
      </w:pPr>
      <w:r>
        <w:rPr>
          <w:i w:val="false"/>
          <w:iCs/>
          <w:strike w:val="false"/>
          <w:dstrike w:val="false"/>
          <w:outline w:val="false"/>
          <w:shadow w:val="false"/>
          <w:spacing w:val="2"/>
          <w:u w:val="none"/>
          <w:shd w:fill="FFFFFF" w:val="clear"/>
          <w:em w:val="none"/>
          <w:lang w:val="ru-RU" w:eastAsia="zh-CN" w:bidi="ar-SA"/>
        </w:rPr>
        <w:t>Состав: кукурузный крахмал, рисовый крахмал, подсолнечное масло высокоолеиновое 15%, белое вино, картофельный крахмал, рисовая мука, кукурузная мука, декстроза, соль, оливковое масло первого отжима 1%, загустители: гуаровая камедь; разрыхлители: динатриевый дифосфат, бикарбонат натрия; эмульгатор: подсолнечный лецитин; натуральный ароматизатор Пищевая ценность на 100 гр  Энергетическая ценность 2104 кДж/504 калл Жиры 28 г В т.ч насыщенные жирные кислоты 2,4 г Углеводы 59 г В т.ч сахар 0,5 г Пищевые волокна 8,9 г Белок 0,7 г Соль 2,4 г</w:t>
      </w:r>
    </w:p>
    <w:p>
      <w:pPr>
        <w:pStyle w:val="Heading4"/>
        <w:numPr>
          <w:ilvl w:val="3"/>
          <w:numId w:val="1"/>
        </w:numPr>
        <w:rPr/>
      </w:pPr>
      <w:bookmarkStart w:id="29" w:name="__RefHeading___Toc19866_830770702_Copy_1"/>
      <w:bookmarkEnd w:id="29"/>
      <w:r>
        <w:rPr/>
        <w:t>Техническая спецификация на лот №28 Чипсы</w:t>
      </w:r>
    </w:p>
    <w:p>
      <w:pPr>
        <w:pStyle w:val="Normal"/>
        <w:rPr>
          <w:rFonts w:ascii="Times New Roman" w:hAnsi="Times New Roman" w:eastAsia="Times New Roman" w:cs="Times New Roman"/>
          <w:i w:val="false"/>
          <w:i w:val="false"/>
          <w:iCs/>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i w:val="false"/>
          <w:iCs/>
          <w:strike w:val="false"/>
          <w:dstrike w:val="false"/>
          <w:outline w:val="false"/>
          <w:shadow w:val="false"/>
          <w:color w:val="000000"/>
          <w:spacing w:val="2"/>
          <w:kern w:val="0"/>
          <w:sz w:val="28"/>
          <w:szCs w:val="28"/>
          <w:u w:val="none"/>
          <w:shd w:fill="FFFFFF" w:val="clear"/>
          <w:em w:val="none"/>
          <w:lang w:val="ru-RU" w:eastAsia="zh-CN" w:bidi="ar-SA"/>
        </w:rPr>
        <w:t>Состав: Обезвоженный картофель 57%, подсолнечное масло, оисовая мука, глюкозный сироп, картофельный крахмал, соль, эмульгатор: моно-и диглицериды жирных кислот; рапсовое масло. Может содержать следы молока Пищевая ценность на 100 гр  Энергетическая ценность 2072 кДж/495 калл, Жиры 25 г В т.ч насыщенные жирные кислоты 1,8 г,Углеводы 61 г,В т.ч сахар 5,1 г,Пищевые волокна 4,4 г Белок 4,7 г Соль 1,3 г</w:t>
      </w:r>
    </w:p>
    <w:p>
      <w:pPr>
        <w:pStyle w:val="Heading4"/>
        <w:numPr>
          <w:ilvl w:val="0"/>
          <w:numId w:val="0"/>
        </w:numPr>
        <w:ind w:hanging="0" w:left="0"/>
        <w:rPr>
          <w:rFonts w:ascii="arial" w:hAnsi="arial"/>
          <w:b/>
          <w:bCs/>
        </w:rPr>
      </w:pPr>
      <w:r>
        <w:rPr/>
      </w:r>
    </w:p>
    <w:p>
      <w:pPr>
        <w:pStyle w:val="Heading4"/>
        <w:numPr>
          <w:ilvl w:val="3"/>
          <w:numId w:val="1"/>
        </w:numPr>
        <w:rPr>
          <w:rFonts w:ascii="arial " w:hAnsi="arial " w:eastAsia="Noto Sans CJK SC Regular" w:cs="Times New Roman"/>
          <w:b/>
          <w:bCs/>
          <w:i w:val="false"/>
          <w:i w:val="false"/>
          <w:iCs/>
          <w:strike w:val="false"/>
          <w:dstrike w:val="false"/>
          <w:outline w:val="false"/>
          <w:shadow w:val="false"/>
          <w:color w:val="auto"/>
          <w:kern w:val="0"/>
          <w:sz w:val="28"/>
          <w:szCs w:val="28"/>
          <w:u w:val="none"/>
          <w:shd w:fill="FFFFFF" w:val="clear"/>
          <w:em w:val="none"/>
          <w:lang w:val="ru-RU" w:eastAsia="zh-CN" w:bidi="ar-SA"/>
        </w:rPr>
      </w:pPr>
      <w:bookmarkStart w:id="30" w:name="__RefHeading___Toc10983_569103873"/>
      <w:bookmarkEnd w:id="30"/>
      <w:r>
        <w:rPr>
          <w:lang w:val="ru-RU" w:eastAsia="zh-CN" w:bidi="ar-SA"/>
        </w:rPr>
        <w:t>Условия ко всем пунктам технической спецификации</w:t>
      </w:r>
    </w:p>
    <w:p>
      <w:pPr>
        <w:pStyle w:val="Normal"/>
        <w:rPr>
          <w:rFonts w:ascii="Times New Roman" w:hAnsi="Times New Roman"/>
          <w:b/>
        </w:rPr>
      </w:pPr>
      <w:r>
        <w:rPr>
          <w:b/>
        </w:rPr>
      </w:r>
    </w:p>
    <w:p>
      <w:pPr>
        <w:pStyle w:val="Default1"/>
        <w:rPr>
          <w:rFonts w:ascii="Times New Roman" w:hAnsi="Times New Roman" w:eastAsia="Times New Roman" w:cs="Times New Roman"/>
          <w:color w:val="auto"/>
          <w:kern w:val="0"/>
          <w:sz w:val="28"/>
          <w:szCs w:val="28"/>
          <w:lang w:val="ru-RU" w:eastAsia="zh-CN" w:bidi="ar-SA"/>
        </w:rPr>
      </w:pPr>
      <w:r>
        <w:rPr>
          <w:rFonts w:eastAsia="Times New Roman" w:cs="Times New Roman"/>
          <w:color w:val="auto"/>
          <w:kern w:val="0"/>
          <w:sz w:val="28"/>
          <w:szCs w:val="28"/>
          <w:lang w:val="ru-RU" w:eastAsia="zh-CN" w:bidi="ar-SA"/>
        </w:rPr>
        <w:t>Товары должны быть новыми и ранее неиспользованными. Дата изготовления Товаров должна быть не ранее 2024 г., если иное не оговорено в тендерной документации. Каждый комплект Товара должен быть снабжён комплектом технической и эксплуатационной документации с переводом содержания на государственном и русском языках. Ввоз и реализация Товаров должны осуществляться в соответствии с законодательством Республики Казахстан. Комплект поставки описывается с указанием точных технических характеристик товаров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должно быть 220 Вт без дополнительных переходников или трансформаторов. Срок гарантии на оборудование, гарантийного сервисного и технического обслуживания и ремонта не менее 37 месяцев с момента ввода оборудования в эксплуатацию (если иное не оговорено в Приложении № 1 к тендерной документации). С момента ввода оборудования в эксплуатацию с проведением ремонта вышедшего из строя оборудования или его замены в срок не более 45 дней с момента официального уведомления. Наличие диплом - сертификата инженера, для сервисного и технического обслуживания и ремонта на предлагаемое оборудование. К технической спецификации потенциального поставщика кроме описания технических и эксплуатационных характеристик, а также моделей и производителей, должны прилагаться фотографии поставляемых товаров. Товары, относящиеся к измерительным средствам, должны быть внесены в реестр СИ Республики Казахстан, либо поставщик принимает на себя обязательства по внесению товаров в данный реестр к моменту поставки с представлением соответствующих подтверждающих документов. Не позднее, чем за 30 календарных дней до инсталляции оборудования, поставщик должен уведомить конечного потребителя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должно проходить в стандартные проемы дверей (ширина 80 см, высота 200 см).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т.д.), обучение персонала осуществляет поставщик.</w:t>
      </w:r>
    </w:p>
    <w:p>
      <w:pPr>
        <w:pStyle w:val="Normal"/>
        <w:rPr>
          <w:rFonts w:ascii="Times New Roman" w:hAnsi="Times New Roman" w:eastAsia="Times New Roman" w:cs="Times New Roman"/>
          <w:color w:val="auto"/>
          <w:kern w:val="0"/>
          <w:sz w:val="28"/>
          <w:szCs w:val="28"/>
          <w:lang w:val="ru-RU" w:eastAsia="zh-CN" w:bidi="ar-SA"/>
        </w:rPr>
      </w:pPr>
      <w:r>
        <w:rPr>
          <w:rFonts w:eastAsia="Times New Roman" w:cs="Times New Roman"/>
          <w:color w:val="auto"/>
          <w:kern w:val="0"/>
          <w:sz w:val="28"/>
          <w:szCs w:val="28"/>
          <w:lang w:val="ru-RU" w:eastAsia="zh-CN" w:bidi="ar-SA"/>
        </w:rPr>
        <w:t>Поставщик обязан поставить товары на условиях DDP – место назначения (ИНКОТЕРМС - 2010), провести инсталляцию медицинской техники, провести обучение медицинского персонала на рабочем месте, если иное не оговорено в технической спецификации.</w:t>
      </w:r>
    </w:p>
    <w:sdt>
      <w:sdtPr>
        <w:docPartObj>
          <w:docPartGallery w:val="Table of Contents"/>
          <w:docPartUnique w:val="true"/>
        </w:docPartObj>
      </w:sdtPr>
      <w:sdtContent>
        <w:p>
          <w:pPr>
            <w:pStyle w:val="TOCHeading"/>
            <w:rPr/>
          </w:pPr>
          <w:r>
            <w:br w:type="page"/>
          </w:r>
          <w:r>
            <w:rPr/>
            <w:t>Содержание</w:t>
          </w:r>
        </w:p>
        <w:p>
          <w:pPr>
            <w:pStyle w:val="TOC4"/>
            <w:tabs>
              <w:tab w:val="clear" w:pos="13721"/>
              <w:tab w:val="right" w:pos="9638" w:leader="dot"/>
            </w:tabs>
            <w:rPr/>
          </w:pPr>
          <w:r>
            <w:fldChar w:fldCharType="begin"/>
          </w:r>
          <w:r>
            <w:rPr>
              <w:rStyle w:val="IndexLink"/>
            </w:rPr>
            <w:instrText xml:space="preserve"> TOC \f \o "1-9" \h</w:instrText>
          </w:r>
          <w:r>
            <w:rPr>
              <w:rStyle w:val="IndexLink"/>
            </w:rPr>
            <w:fldChar w:fldCharType="separate"/>
          </w:r>
          <w:hyperlink w:anchor="__RefHeading___Toc8794_3712210509">
            <w:r>
              <w:rPr>
                <w:rStyle w:val="IndexLink"/>
              </w:rPr>
              <w:t>Приложение 1 к тендерной документации для тендера №1 «Лечебные низкобелковые продукты и продукты с низким содержанием фенилаланина»</w:t>
              <w:tab/>
              <w:t>1</w:t>
            </w:r>
          </w:hyperlink>
        </w:p>
        <w:p>
          <w:pPr>
            <w:pStyle w:val="TOC4"/>
            <w:tabs>
              <w:tab w:val="clear" w:pos="13721"/>
              <w:tab w:val="right" w:pos="9638" w:leader="dot"/>
            </w:tabs>
            <w:rPr/>
          </w:pPr>
          <w:hyperlink w:anchor="__RefHeading___Toc19830_830770702">
            <w:r>
              <w:rPr>
                <w:rStyle w:val="IndexLink"/>
              </w:rPr>
              <w:t>Перечень технических спецификаций</w:t>
              <w:tab/>
              <w:t>1</w:t>
            </w:r>
          </w:hyperlink>
        </w:p>
        <w:p>
          <w:pPr>
            <w:pStyle w:val="TOC4"/>
            <w:tabs>
              <w:tab w:val="clear" w:pos="13721"/>
              <w:tab w:val="right" w:pos="9638" w:leader="dot"/>
            </w:tabs>
            <w:rPr/>
          </w:pPr>
          <w:hyperlink w:anchor="__RefHeading___Toc1992_1920986962">
            <w:r>
              <w:rPr>
                <w:rStyle w:val="IndexLink"/>
              </w:rPr>
              <w:t>Техническая спецификация на лот №1 Специализированный продукт диетического лечебного питания для детей старше одного года, больных фенилкетонурией, сухая смесь с нейтральным вкусом «3»</w:t>
              <w:tab/>
              <w:t>1</w:t>
            </w:r>
          </w:hyperlink>
        </w:p>
        <w:p>
          <w:pPr>
            <w:pStyle w:val="TOC4"/>
            <w:tabs>
              <w:tab w:val="clear" w:pos="13721"/>
              <w:tab w:val="right" w:pos="9638" w:leader="dot"/>
            </w:tabs>
            <w:rPr/>
          </w:pPr>
          <w:hyperlink w:anchor="__RefHeading___Toc19834_830770702">
            <w:r>
              <w:rPr>
                <w:rStyle w:val="IndexLink"/>
              </w:rPr>
              <w:t>Техническая спецификация на лот №2 Сливки с низким содержанием белка</w:t>
              <w:tab/>
              <w:t>1</w:t>
            </w:r>
          </w:hyperlink>
        </w:p>
        <w:p>
          <w:pPr>
            <w:pStyle w:val="TOC4"/>
            <w:tabs>
              <w:tab w:val="clear" w:pos="13721"/>
              <w:tab w:val="right" w:pos="9638" w:leader="dot"/>
            </w:tabs>
            <w:rPr/>
          </w:pPr>
          <w:hyperlink w:anchor="__RefHeading___Toc19836_830770702">
            <w:r>
              <w:rPr>
                <w:rStyle w:val="IndexLink"/>
              </w:rPr>
              <w:t>Техническая спецификация на лот №3 Специализированные продукты диетического лечебного и профилактического питания: Смесь для выпечки домашняя «Пекарь» низкобелковая для больных фенилкетонурией</w:t>
              <w:tab/>
              <w:t>1</w:t>
            </w:r>
          </w:hyperlink>
        </w:p>
        <w:p>
          <w:pPr>
            <w:pStyle w:val="TOC4"/>
            <w:tabs>
              <w:tab w:val="clear" w:pos="13721"/>
              <w:tab w:val="right" w:pos="9638" w:leader="dot"/>
            </w:tabs>
            <w:rPr/>
          </w:pPr>
          <w:hyperlink w:anchor="__RefHeading___Toc19838_830770702">
            <w:r>
              <w:rPr>
                <w:rStyle w:val="IndexLink"/>
              </w:rPr>
              <w:t>Техническая спецификация на лот №4 Смесь универсальная для пригтовления теста для пельменей, лапши, блинов</w:t>
              <w:tab/>
              <w:t>2</w:t>
            </w:r>
          </w:hyperlink>
        </w:p>
        <w:p>
          <w:pPr>
            <w:pStyle w:val="TOC4"/>
            <w:tabs>
              <w:tab w:val="clear" w:pos="13721"/>
              <w:tab w:val="right" w:pos="9638" w:leader="dot"/>
            </w:tabs>
            <w:rPr/>
          </w:pPr>
          <w:hyperlink w:anchor="__RefHeading___Toc19840_830770702">
            <w:r>
              <w:rPr>
                <w:rStyle w:val="IndexLink"/>
              </w:rPr>
              <w:t>Техническая спецификация на лот №5 Низкобелковые бисквитные трубочки с клубничной начинкой</w:t>
              <w:tab/>
              <w:t>2</w:t>
            </w:r>
          </w:hyperlink>
        </w:p>
        <w:p>
          <w:pPr>
            <w:pStyle w:val="TOC4"/>
            <w:tabs>
              <w:tab w:val="clear" w:pos="13721"/>
              <w:tab w:val="right" w:pos="9638" w:leader="dot"/>
            </w:tabs>
            <w:rPr/>
          </w:pPr>
          <w:hyperlink w:anchor="__RefHeading___Toc19842_830770702">
            <w:r>
              <w:rPr>
                <w:rStyle w:val="IndexLink"/>
              </w:rPr>
              <w:t>Техническая спецификация на лот №6 Вафли с фундуком с низким содержанием белка с подсластителем</w:t>
              <w:tab/>
              <w:t>2</w:t>
            </w:r>
          </w:hyperlink>
        </w:p>
        <w:p>
          <w:pPr>
            <w:pStyle w:val="TOC4"/>
            <w:tabs>
              <w:tab w:val="clear" w:pos="13721"/>
              <w:tab w:val="right" w:pos="9638" w:leader="dot"/>
            </w:tabs>
            <w:rPr/>
          </w:pPr>
          <w:hyperlink w:anchor="__RefHeading___Toc19844_830770702">
            <w:r>
              <w:rPr>
                <w:rStyle w:val="IndexLink"/>
              </w:rPr>
              <w:t>Техническая спецификация на лот №7 Печенье ванильное</w:t>
              <w:tab/>
              <w:t>2</w:t>
            </w:r>
          </w:hyperlink>
        </w:p>
        <w:p>
          <w:pPr>
            <w:pStyle w:val="TOC4"/>
            <w:tabs>
              <w:tab w:val="clear" w:pos="13721"/>
              <w:tab w:val="right" w:pos="9638" w:leader="dot"/>
            </w:tabs>
            <w:rPr/>
          </w:pPr>
          <w:hyperlink w:anchor="__RefHeading___Toc19846_830770702">
            <w:r>
              <w:rPr>
                <w:rStyle w:val="IndexLink"/>
              </w:rPr>
              <w:t>Техническая спецификация на лот №8 Печенье шоколадное в белой шоколадной глазури</w:t>
              <w:tab/>
              <w:t>3</w:t>
            </w:r>
          </w:hyperlink>
        </w:p>
        <w:p>
          <w:pPr>
            <w:pStyle w:val="TOC4"/>
            <w:tabs>
              <w:tab w:val="clear" w:pos="13721"/>
              <w:tab w:val="right" w:pos="9638" w:leader="dot"/>
            </w:tabs>
            <w:rPr/>
          </w:pPr>
          <w:hyperlink w:anchor="__RefHeading___Toc19848_830770702">
            <w:r>
              <w:rPr>
                <w:rStyle w:val="IndexLink"/>
              </w:rPr>
              <w:t>Техническая спецификация на лот №9 Низкобелковые сухари</w:t>
              <w:tab/>
              <w:t>3</w:t>
            </w:r>
          </w:hyperlink>
        </w:p>
        <w:p>
          <w:pPr>
            <w:pStyle w:val="TOC4"/>
            <w:tabs>
              <w:tab w:val="clear" w:pos="13721"/>
              <w:tab w:val="right" w:pos="9638" w:leader="dot"/>
            </w:tabs>
            <w:rPr/>
          </w:pPr>
          <w:hyperlink w:anchor="__RefHeading___Toc19850_830770702">
            <w:r>
              <w:rPr>
                <w:rStyle w:val="IndexLink"/>
              </w:rPr>
              <w:t>Техническая спецификация на лот №10 Крендельки соленые</w:t>
              <w:tab/>
              <w:t>3</w:t>
            </w:r>
          </w:hyperlink>
        </w:p>
        <w:p>
          <w:pPr>
            <w:pStyle w:val="TOC4"/>
            <w:tabs>
              <w:tab w:val="clear" w:pos="13721"/>
              <w:tab w:val="right" w:pos="9638" w:leader="dot"/>
            </w:tabs>
            <w:rPr/>
          </w:pPr>
          <w:hyperlink w:anchor="__RefHeading___Toc19852_830770702">
            <w:r>
              <w:rPr>
                <w:rStyle w:val="IndexLink"/>
              </w:rPr>
              <w:t>Техническая спецификация на лот №11 Печенье «Звездочки»</w:t>
              <w:tab/>
              <w:t>3</w:t>
            </w:r>
          </w:hyperlink>
        </w:p>
        <w:p>
          <w:pPr>
            <w:pStyle w:val="TOC4"/>
            <w:tabs>
              <w:tab w:val="clear" w:pos="13721"/>
              <w:tab w:val="right" w:pos="9638" w:leader="dot"/>
            </w:tabs>
            <w:rPr/>
          </w:pPr>
          <w:hyperlink w:anchor="__RefHeading___Toc19854_830770702">
            <w:r>
              <w:rPr>
                <w:rStyle w:val="IndexLink"/>
              </w:rPr>
              <w:t>Техническая спецификация на лот №12 Крекеры «Crackers»</w:t>
              <w:tab/>
              <w:t>4</w:t>
            </w:r>
          </w:hyperlink>
        </w:p>
        <w:p>
          <w:pPr>
            <w:pStyle w:val="TOC4"/>
            <w:tabs>
              <w:tab w:val="clear" w:pos="13721"/>
              <w:tab w:val="right" w:pos="9638" w:leader="dot"/>
            </w:tabs>
            <w:rPr/>
          </w:pPr>
          <w:hyperlink w:anchor="__RefHeading___Toc19856_830770702">
            <w:r>
              <w:rPr>
                <w:rStyle w:val="IndexLink"/>
              </w:rPr>
              <w:t>Техническая спецификация на лот №13 Низкобелковые макаронные изделия (Мелкая трубочка, крупная трубочка, спиральки, спагетти, перья)</w:t>
              <w:tab/>
              <w:t>4</w:t>
            </w:r>
          </w:hyperlink>
        </w:p>
        <w:p>
          <w:pPr>
            <w:pStyle w:val="TOC4"/>
            <w:tabs>
              <w:tab w:val="clear" w:pos="13721"/>
              <w:tab w:val="right" w:pos="9638" w:leader="dot"/>
            </w:tabs>
            <w:rPr/>
          </w:pPr>
          <w:hyperlink w:anchor="__RefHeading___Toc19858_830770702">
            <w:r>
              <w:rPr>
                <w:rStyle w:val="IndexLink"/>
              </w:rPr>
              <w:t>Техническая спецификация на лот №14 Низкобелковые макаронные изделия (Колечки)</w:t>
              <w:tab/>
              <w:t>4</w:t>
            </w:r>
          </w:hyperlink>
        </w:p>
        <w:p>
          <w:pPr>
            <w:pStyle w:val="TOC4"/>
            <w:tabs>
              <w:tab w:val="clear" w:pos="13721"/>
              <w:tab w:val="right" w:pos="9638" w:leader="dot"/>
            </w:tabs>
            <w:rPr/>
          </w:pPr>
          <w:hyperlink w:anchor="__RefHeading___Toc19860_830770702">
            <w:r>
              <w:rPr>
                <w:rStyle w:val="IndexLink"/>
              </w:rPr>
              <w:t>Техническая спецификация на лот №15 Макароны в ассортименте</w:t>
              <w:tab/>
              <w:t>4</w:t>
            </w:r>
          </w:hyperlink>
        </w:p>
        <w:p>
          <w:pPr>
            <w:pStyle w:val="TOC4"/>
            <w:tabs>
              <w:tab w:val="clear" w:pos="13721"/>
              <w:tab w:val="right" w:pos="9638" w:leader="dot"/>
            </w:tabs>
            <w:rPr/>
          </w:pPr>
          <w:hyperlink w:anchor="__RefHeading___Toc19862_830770702">
            <w:r>
              <w:rPr>
                <w:rStyle w:val="IndexLink"/>
              </w:rPr>
              <w:t>Техническая спецификация на лот №16 Низкобелковый рис</w:t>
              <w:tab/>
              <w:t>5</w:t>
            </w:r>
          </w:hyperlink>
        </w:p>
        <w:p>
          <w:pPr>
            <w:pStyle w:val="TOC4"/>
            <w:tabs>
              <w:tab w:val="clear" w:pos="13721"/>
              <w:tab w:val="right" w:pos="9638" w:leader="dot"/>
            </w:tabs>
            <w:rPr/>
          </w:pPr>
          <w:hyperlink w:anchor="__RefHeading___Toc19864_830770702">
            <w:r>
              <w:rPr>
                <w:rStyle w:val="IndexLink"/>
              </w:rPr>
              <w:t>Техническая спецификация на лот №17 Ассорти для завтраков из каш</w:t>
              <w:tab/>
              <w:t>5</w:t>
            </w:r>
          </w:hyperlink>
        </w:p>
        <w:p>
          <w:pPr>
            <w:pStyle w:val="TOC4"/>
            <w:tabs>
              <w:tab w:val="clear" w:pos="13721"/>
              <w:tab w:val="right" w:pos="9638" w:leader="dot"/>
            </w:tabs>
            <w:rPr/>
          </w:pPr>
          <w:hyperlink w:anchor="__RefHeading___Toc19866_830770702">
            <w:r>
              <w:rPr>
                <w:rStyle w:val="IndexLink"/>
              </w:rPr>
              <w:t>Техническая спецификация на лот №18 Заменитель яиц</w:t>
              <w:tab/>
              <w:t>5</w:t>
            </w:r>
          </w:hyperlink>
        </w:p>
        <w:p>
          <w:pPr>
            <w:pStyle w:val="TOC4"/>
            <w:tabs>
              <w:tab w:val="clear" w:pos="13721"/>
              <w:tab w:val="right" w:pos="9638" w:leader="dot"/>
            </w:tabs>
            <w:rPr/>
          </w:pPr>
          <w:hyperlink w:anchor="__RefHeading___Toc8798_3712210509">
            <w:r>
              <w:rPr>
                <w:rStyle w:val="IndexLink"/>
              </w:rPr>
              <w:t>Техническая спецификация на лот №19 Низкобелковая смесь для приготовления бургеров</w:t>
              <w:tab/>
              <w:t>5</w:t>
            </w:r>
          </w:hyperlink>
        </w:p>
        <w:p>
          <w:pPr>
            <w:pStyle w:val="TOC4"/>
            <w:tabs>
              <w:tab w:val="clear" w:pos="13721"/>
              <w:tab w:val="right" w:pos="9638" w:leader="dot"/>
            </w:tabs>
            <w:rPr/>
          </w:pPr>
          <w:hyperlink w:anchor="__RefHeading___Toc10932_569103873">
            <w:r>
              <w:rPr>
                <w:rStyle w:val="IndexLink"/>
              </w:rPr>
              <w:t>Техническая спецификация на лот №20 Концентрат низкобелковый быстрорастворимое картофельное пюре для данников</w:t>
              <w:tab/>
              <w:t>5</w:t>
            </w:r>
          </w:hyperlink>
        </w:p>
        <w:p>
          <w:pPr>
            <w:pStyle w:val="TOC4"/>
            <w:tabs>
              <w:tab w:val="clear" w:pos="13721"/>
              <w:tab w:val="right" w:pos="9638" w:leader="dot"/>
            </w:tabs>
            <w:rPr/>
          </w:pPr>
          <w:hyperlink w:anchor="__RefHeading___Toc10932_569103873_Copy_1">
            <w:r>
              <w:rPr>
                <w:rStyle w:val="IndexLink"/>
              </w:rPr>
              <w:t>Техническая спецификация на лот №21 Картофельное пюре с овощами</w:t>
              <w:tab/>
              <w:t>5</w:t>
            </w:r>
          </w:hyperlink>
        </w:p>
        <w:p>
          <w:pPr>
            <w:pStyle w:val="TOC4"/>
            <w:tabs>
              <w:tab w:val="clear" w:pos="13721"/>
              <w:tab w:val="right" w:pos="9638" w:leader="dot"/>
            </w:tabs>
            <w:rPr/>
          </w:pPr>
          <w:hyperlink w:anchor="__RefHeading___Toc19854_830770702_Copy_1">
            <w:r>
              <w:rPr>
                <w:rStyle w:val="IndexLink"/>
              </w:rPr>
              <w:t>Техническая спецификация на лот №22 Низкобелковая смесь для картофельных крокетов</w:t>
              <w:tab/>
              <w:t>6</w:t>
            </w:r>
          </w:hyperlink>
        </w:p>
        <w:p>
          <w:pPr>
            <w:pStyle w:val="TOC4"/>
            <w:tabs>
              <w:tab w:val="clear" w:pos="13721"/>
              <w:tab w:val="right" w:pos="9638" w:leader="dot"/>
            </w:tabs>
            <w:rPr/>
          </w:pPr>
          <w:hyperlink w:anchor="__RefHeading___Toc19856_830770702_Copy_1">
            <w:r>
              <w:rPr>
                <w:rStyle w:val="IndexLink"/>
              </w:rPr>
              <w:t>Техническая спецификация на лот №23 Низкобелковая смесь для колбасок (мягкая)</w:t>
              <w:tab/>
              <w:t>6</w:t>
            </w:r>
          </w:hyperlink>
        </w:p>
        <w:p>
          <w:pPr>
            <w:pStyle w:val="TOC4"/>
            <w:tabs>
              <w:tab w:val="clear" w:pos="13721"/>
              <w:tab w:val="right" w:pos="9638" w:leader="dot"/>
            </w:tabs>
            <w:rPr/>
          </w:pPr>
          <w:hyperlink w:anchor="__RefHeading___Toc19858_830770702_Copy_1">
            <w:r>
              <w:rPr>
                <w:rStyle w:val="IndexLink"/>
              </w:rPr>
              <w:t>Техническая спецификация на лот №24 Сыр (плавленный)</w:t>
              <w:tab/>
              <w:t>6</w:t>
            </w:r>
          </w:hyperlink>
        </w:p>
        <w:p>
          <w:pPr>
            <w:pStyle w:val="TOC4"/>
            <w:tabs>
              <w:tab w:val="clear" w:pos="13721"/>
              <w:tab w:val="right" w:pos="9638" w:leader="dot"/>
            </w:tabs>
            <w:rPr/>
          </w:pPr>
          <w:hyperlink w:anchor="__RefHeading___Toc19860_830770702_Copy_1">
            <w:r>
              <w:rPr>
                <w:rStyle w:val="IndexLink"/>
              </w:rPr>
              <w:t>Техническая спецификация на лот №25 Сахаристые изделия КУБИКИ</w:t>
              <w:tab/>
              <w:t>6</w:t>
            </w:r>
          </w:hyperlink>
        </w:p>
        <w:p>
          <w:pPr>
            <w:pStyle w:val="TOC4"/>
            <w:tabs>
              <w:tab w:val="clear" w:pos="13721"/>
              <w:tab w:val="right" w:pos="9638" w:leader="dot"/>
            </w:tabs>
            <w:rPr/>
          </w:pPr>
          <w:hyperlink w:anchor="__RefHeading___Toc19862_830770702_Copy_1">
            <w:r>
              <w:rPr>
                <w:rStyle w:val="IndexLink"/>
              </w:rPr>
              <w:t>Техническая спецификация на лот №26 Специализированный пищевой продукт диетического лечебного питания Масло</w:t>
              <w:tab/>
              <w:t>7</w:t>
            </w:r>
          </w:hyperlink>
        </w:p>
        <w:p>
          <w:pPr>
            <w:pStyle w:val="TOC4"/>
            <w:tabs>
              <w:tab w:val="clear" w:pos="13721"/>
              <w:tab w:val="right" w:pos="9638" w:leader="dot"/>
            </w:tabs>
            <w:rPr/>
          </w:pPr>
          <w:hyperlink w:anchor="__RefHeading___Toc19864_830770702_Copy_1">
            <w:r>
              <w:rPr>
                <w:rStyle w:val="IndexLink"/>
              </w:rPr>
              <w:t>Техническая спецификация на лот №27 Сушки низкобелковые, безглютеновые</w:t>
              <w:tab/>
              <w:t>7</w:t>
            </w:r>
          </w:hyperlink>
        </w:p>
        <w:p>
          <w:pPr>
            <w:pStyle w:val="TOC4"/>
            <w:tabs>
              <w:tab w:val="clear" w:pos="13721"/>
              <w:tab w:val="right" w:pos="9638" w:leader="dot"/>
            </w:tabs>
            <w:rPr/>
          </w:pPr>
          <w:hyperlink w:anchor="__RefHeading___Toc19866_830770702_Copy_1">
            <w:r>
              <w:rPr>
                <w:rStyle w:val="IndexLink"/>
              </w:rPr>
              <w:t>Техническая спецификация на лот №28 Чипсы</w:t>
              <w:tab/>
              <w:t>7</w:t>
            </w:r>
          </w:hyperlink>
        </w:p>
        <w:p>
          <w:pPr>
            <w:pStyle w:val="TOC4"/>
            <w:tabs>
              <w:tab w:val="clear" w:pos="13721"/>
              <w:tab w:val="right" w:pos="9638" w:leader="dot"/>
            </w:tabs>
            <w:rPr/>
          </w:pPr>
          <w:hyperlink w:anchor="__RefHeading___Toc10983_569103873">
            <w:r>
              <w:rPr>
                <w:rStyle w:val="IndexLink"/>
              </w:rPr>
              <w:t>Условия ко всем пунктам технической спецификации</w:t>
              <w:tab/>
              <w:t>7</w:t>
            </w:r>
          </w:hyperlink>
          <w:r>
            <w:rPr>
              <w:rStyle w:val="IndexLink"/>
            </w:rPr>
            <w:fldChar w:fldCharType="end"/>
          </w:r>
        </w:p>
      </w:sdtContent>
    </w:sdt>
    <w:p>
      <w:pPr>
        <w:pStyle w:val="Normal"/>
        <w:tabs>
          <w:tab w:val="clear" w:pos="720"/>
          <w:tab w:val="left" w:pos="3969" w:leader="none"/>
        </w:tabs>
        <w:ind w:firstLine="708" w:left="0" w:right="0"/>
        <w:jc w:val="both"/>
        <w:rPr/>
      </w:pPr>
      <w:r>
        <w:rPr/>
      </w:r>
    </w:p>
    <w:sectPr>
      <w:footerReference w:type="default" r:id="rId2"/>
      <w:type w:val="nextPage"/>
      <w:pgSz w:w="11906" w:h="16838"/>
      <w:pgMar w:left="1701" w:right="567" w:gutter="0" w:header="0" w:top="1134" w:footer="1134" w:bottom="16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Roboto">
    <w:charset w:val="01"/>
    <w:family w:val="roman"/>
    <w:pitch w:val="variable"/>
  </w:font>
  <w:font w:name="Times New Roman">
    <w:charset w:val="01"/>
    <w:family w:val="swiss"/>
    <w:pitch w:val="variable"/>
  </w:font>
  <w:font w:name="OpenSymbol">
    <w:altName w:val="Arial Unicode MS"/>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Arial">
    <w:charset w:val="01"/>
    <w:family w:val="roman"/>
    <w:pitch w:val="variable"/>
  </w:font>
  <w:font w:name="Segoe UI">
    <w:charset w:val="01"/>
    <w:family w:val="roman"/>
    <w:pitch w:val="variable"/>
  </w:font>
  <w:font w:name="Calibri Light">
    <w:charset w:val="01"/>
    <w:family w:val="roman"/>
    <w:pitch w:val="variable"/>
  </w:font>
  <w:font w:name="Liberation Sans">
    <w:altName w:val="Arial"/>
    <w:charset w:val="01"/>
    <w:family w:val="roman"/>
    <w:pitch w:val="variable"/>
  </w:font>
  <w:font w:name="Tahoma">
    <w:charset w:val="01"/>
    <w:family w:val="roman"/>
    <w:pitch w:val="variable"/>
  </w:font>
  <w:font w:name="Calibri">
    <w:charset w:val="01"/>
    <w:family w:val="roman"/>
    <w:pitch w:val="variable"/>
  </w:font>
  <w:font w:name="arial">
    <w:charset w:val="01"/>
    <w:family w:val="roman"/>
    <w:pitch w:val="variable"/>
  </w:font>
  <w:font w:name="arial ">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Cs w:val="24"/>
        <w:lang w:val="ru-RU"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cs="Cambria"/>
      <w:b/>
      <w:bCs/>
      <w:color w:val="365F91"/>
      <w:sz w:val="28"/>
      <w:szCs w:val="28"/>
      <w:lang w:val="ru-RU"/>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cs="Cambria"/>
      <w:b/>
      <w:bCs/>
      <w:color w:val="4F81BD"/>
      <w:sz w:val="26"/>
      <w:szCs w:val="26"/>
      <w:lang w:val="ru-RU"/>
    </w:rPr>
  </w:style>
  <w:style w:type="paragraph" w:styleId="Heading3">
    <w:name w:val="Heading 3"/>
    <w:basedOn w:val="Normal"/>
    <w:next w:val="BodyText"/>
    <w:qFormat/>
    <w:pPr>
      <w:keepNext w:val="true"/>
      <w:keepLines/>
      <w:numPr>
        <w:ilvl w:val="2"/>
        <w:numId w:val="1"/>
      </w:numPr>
      <w:spacing w:before="200" w:after="0"/>
      <w:outlineLvl w:val="2"/>
    </w:pPr>
    <w:rPr>
      <w:rFonts w:ascii="Roboto" w:hAnsi="Roboto" w:cs="Cambria"/>
      <w:b/>
      <w:bCs/>
      <w:color w:val="auto"/>
      <w:sz w:val="32"/>
      <w:lang w:val="ru-RU"/>
    </w:rPr>
  </w:style>
  <w:style w:type="paragraph" w:styleId="Heading4">
    <w:name w:val="Heading 4"/>
    <w:basedOn w:val="Heading"/>
    <w:next w:val="BodyText"/>
    <w:qFormat/>
    <w:pPr>
      <w:numPr>
        <w:ilvl w:val="3"/>
        <w:numId w:val="1"/>
      </w:numPr>
      <w:spacing w:before="120" w:after="120"/>
      <w:outlineLvl w:val="3"/>
    </w:pPr>
    <w:rPr>
      <w:rFonts w:ascii="Times New Roman" w:hAnsi="Times New Roman"/>
      <w:b/>
      <w:bCs/>
      <w:i w:val="false"/>
      <w:iCs/>
      <w:sz w:val="27"/>
      <w:szCs w:val="27"/>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OpenSymbol;MS Gothic" w:hAnsi="OpenSymbol;MS Gothic" w:cs="OpenSymbol;MS Gothic"/>
    </w:rPr>
  </w:style>
  <w:style w:type="character" w:styleId="WW8Num3z0">
    <w:name w:val="WW8Num3z0"/>
    <w:qFormat/>
    <w:rPr>
      <w:rFonts w:ascii="Symbol" w:hAnsi="Symbol" w:cs="Symbol"/>
      <w:sz w:val="20"/>
      <w:szCs w:val="20"/>
    </w:rPr>
  </w:style>
  <w:style w:type="character" w:styleId="WW8Num4z0">
    <w:name w:val="WW8Num4z0"/>
    <w:qFormat/>
    <w:rPr>
      <w:rFonts w:ascii="Symbol" w:hAnsi="Symbol" w:cs="OpenSymbol;MS Gothic"/>
    </w:rPr>
  </w:style>
  <w:style w:type="character" w:styleId="WW8Num4z1">
    <w:name w:val="WW8Num4z1"/>
    <w:qFormat/>
    <w:rPr>
      <w:rFonts w:ascii="OpenSymbol;MS Gothic" w:hAnsi="OpenSymbol;MS Gothic" w:cs="OpenSymbol;MS Gothic"/>
    </w:rPr>
  </w:style>
  <w:style w:type="character" w:styleId="WW8Num5z0">
    <w:name w:val="WW8Num5z0"/>
    <w:qFormat/>
    <w:rPr>
      <w:rFonts w:ascii="Symbol" w:hAnsi="Symbol" w:cs="OpenSymbol;MS Gothic"/>
      <w:sz w:val="20"/>
      <w:szCs w:val="20"/>
      <w:lang w:val="en-US"/>
    </w:rPr>
  </w:style>
  <w:style w:type="character" w:styleId="WW8Num5z1">
    <w:name w:val="WW8Num5z1"/>
    <w:qFormat/>
    <w:rPr>
      <w:rFonts w:ascii="OpenSymbol;MS Gothic" w:hAnsi="OpenSymbol;MS Gothic" w:cs="OpenSymbol;MS Gothic"/>
    </w:rPr>
  </w:style>
  <w:style w:type="character" w:styleId="WW8Num6z0">
    <w:name w:val="WW8Num6z0"/>
    <w:qFormat/>
    <w:rPr>
      <w:rFonts w:ascii="Symbol" w:hAnsi="Symbol" w:cs="OpenSymbol;MS Gothic"/>
      <w:sz w:val="20"/>
      <w:szCs w:val="20"/>
      <w:lang w:val="en-US"/>
    </w:rPr>
  </w:style>
  <w:style w:type="character" w:styleId="WW8Num6z1">
    <w:name w:val="WW8Num6z1"/>
    <w:qFormat/>
    <w:rPr>
      <w:rFonts w:ascii="OpenSymbol;MS Gothic" w:hAnsi="OpenSymbol;MS Gothic" w:cs="OpenSymbol;MS Gothic"/>
    </w:rPr>
  </w:style>
  <w:style w:type="character" w:styleId="WW8Num7z0">
    <w:name w:val="WW8Num7z0"/>
    <w:qFormat/>
    <w:rPr>
      <w:rFonts w:ascii="Symbol" w:hAnsi="Symbol" w:cs="OpenSymbol;MS Gothic"/>
    </w:rPr>
  </w:style>
  <w:style w:type="character" w:styleId="WW8Num7z1">
    <w:name w:val="WW8Num7z1"/>
    <w:qFormat/>
    <w:rPr>
      <w:rFonts w:ascii="OpenSymbol;MS Gothic" w:hAnsi="OpenSymbol;MS Gothic" w:cs="OpenSymbol;MS Gothic"/>
    </w:rPr>
  </w:style>
  <w:style w:type="character" w:styleId="WW8Num8z0">
    <w:name w:val="WW8Num8z0"/>
    <w:qFormat/>
    <w:rPr>
      <w:rFonts w:ascii="Symbol" w:hAnsi="Symbol" w:cs="OpenSymbol;MS Gothic"/>
    </w:rPr>
  </w:style>
  <w:style w:type="character" w:styleId="WW8Num8z1">
    <w:name w:val="WW8Num8z1"/>
    <w:qFormat/>
    <w:rPr>
      <w:rFonts w:ascii="OpenSymbol;MS Gothic" w:hAnsi="OpenSymbol;MS Gothic" w:cs="OpenSymbol;MS Gothic"/>
    </w:rPr>
  </w:style>
  <w:style w:type="character" w:styleId="WW8Num9z0">
    <w:name w:val="WW8Num9z0"/>
    <w:qFormat/>
    <w:rPr>
      <w:rFonts w:ascii="Symbol" w:hAnsi="Symbol" w:cs="OpenSymbol;MS Gothic"/>
      <w:sz w:val="20"/>
      <w:szCs w:val="20"/>
    </w:rPr>
  </w:style>
  <w:style w:type="character" w:styleId="WW8Num9z1">
    <w:name w:val="WW8Num9z1"/>
    <w:qFormat/>
    <w:rPr>
      <w:rFonts w:ascii="OpenSymbol;MS Gothic" w:hAnsi="OpenSymbol;MS Gothic" w:cs="OpenSymbol;MS Gothic"/>
    </w:rPr>
  </w:style>
  <w:style w:type="character" w:styleId="WW8Num10z0">
    <w:name w:val="WW8Num10z0"/>
    <w:qFormat/>
    <w:rPr>
      <w:rFonts w:cs="Times New Roman"/>
      <w:i/>
    </w:rPr>
  </w:style>
  <w:style w:type="character" w:styleId="WW8Num10z1">
    <w:name w:val="WW8Num10z1"/>
    <w:qFormat/>
    <w:rPr>
      <w:rFonts w:cs="Times New Roman"/>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Symbol" w:hAnsi="Symbol" w:cs="Symbol"/>
    </w:rPr>
  </w:style>
  <w:style w:type="character" w:styleId="WW8Num14z1">
    <w:name w:val="WW8Num14z1"/>
    <w:qFormat/>
    <w:rPr>
      <w:rFonts w:cs="Times New Roman"/>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rFonts w:ascii="Symbol" w:hAnsi="Symbol" w:cs="Symbol"/>
      <w:sz w:val="20"/>
      <w:szCs w:val="20"/>
    </w:rPr>
  </w:style>
  <w:style w:type="character" w:styleId="WW8Num16z1">
    <w:name w:val="WW8Num16z1"/>
    <w:qFormat/>
    <w:rPr>
      <w:rFonts w:ascii="OpenSymbol;MS Gothic" w:hAnsi="OpenSymbol;MS Gothic" w:cs="OpenSymbol;MS Gothic"/>
    </w:rPr>
  </w:style>
  <w:style w:type="character" w:styleId="WW8Num17z0">
    <w:name w:val="WW8Num17z0"/>
    <w:qFormat/>
    <w:rPr>
      <w:rFonts w:ascii="Symbol" w:hAnsi="Symbol" w:cs="Symbol"/>
      <w:sz w:val="20"/>
    </w:rPr>
  </w:style>
  <w:style w:type="character" w:styleId="WW8Num17z1">
    <w:name w:val="WW8Num17z1"/>
    <w:qFormat/>
    <w:rPr>
      <w:rFonts w:ascii="Courier New" w:hAnsi="Courier New" w:cs="Courier New"/>
      <w:sz w:val="20"/>
    </w:rPr>
  </w:style>
  <w:style w:type="character" w:styleId="WW8Num17z2">
    <w:name w:val="WW8Num17z2"/>
    <w:qFormat/>
    <w:rPr>
      <w:rFonts w:ascii="Wingdings" w:hAnsi="Wingdings" w:cs="Wingdings"/>
      <w:sz w:val="20"/>
    </w:rPr>
  </w:style>
  <w:style w:type="character" w:styleId="WW8Num18z0">
    <w:name w:val="WW8Num18z0"/>
    <w:qFormat/>
    <w:rPr>
      <w:rFonts w:ascii="Symbol" w:hAnsi="Symbol" w:cs="Symbol"/>
      <w:sz w:val="20"/>
    </w:rPr>
  </w:style>
  <w:style w:type="character" w:styleId="WW8Num18z1">
    <w:name w:val="WW8Num18z1"/>
    <w:qFormat/>
    <w:rPr>
      <w:rFonts w:ascii="Courier New" w:hAnsi="Courier New" w:cs="Courier New"/>
      <w:sz w:val="20"/>
    </w:rPr>
  </w:style>
  <w:style w:type="character" w:styleId="WW8Num18z2">
    <w:name w:val="WW8Num18z2"/>
    <w:qFormat/>
    <w:rPr>
      <w:rFonts w:ascii="Wingdings" w:hAnsi="Wingdings" w:cs="Wingdings"/>
      <w:sz w:val="20"/>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b/>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cs="Times New Roman"/>
    </w:rPr>
  </w:style>
  <w:style w:type="character" w:styleId="WW8Num22z0">
    <w:name w:val="WW8Num22z0"/>
    <w:qFormat/>
    <w:rPr>
      <w:rFonts w:cs="Times New Roman"/>
      <w:i/>
    </w:rPr>
  </w:style>
  <w:style w:type="character" w:styleId="WW8Num22z1">
    <w:name w:val="WW8Num22z1"/>
    <w:qFormat/>
    <w:rPr>
      <w:rFonts w:cs="Times New Roman"/>
    </w:rPr>
  </w:style>
  <w:style w:type="character" w:styleId="WW8Num23z0">
    <w:name w:val="WW8Num23z0"/>
    <w:qFormat/>
    <w:rPr>
      <w:rFonts w:ascii="Symbol" w:hAnsi="Symbol" w:cs="Symbol"/>
      <w:sz w:val="20"/>
    </w:rPr>
  </w:style>
  <w:style w:type="character" w:styleId="WW8Num23z1">
    <w:name w:val="WW8Num23z1"/>
    <w:qFormat/>
    <w:rPr>
      <w:rFonts w:ascii="Courier New" w:hAnsi="Courier New" w:cs="Courier New"/>
      <w:sz w:val="20"/>
    </w:rPr>
  </w:style>
  <w:style w:type="character" w:styleId="WW8Num23z2">
    <w:name w:val="WW8Num23z2"/>
    <w:qFormat/>
    <w:rPr>
      <w:rFonts w:ascii="Wingdings" w:hAnsi="Wingdings" w:cs="Wingdings"/>
      <w:sz w:val="20"/>
    </w:rPr>
  </w:style>
  <w:style w:type="character" w:styleId="WW8Num24z0">
    <w:name w:val="WW8Num24z0"/>
    <w:qFormat/>
    <w:rPr>
      <w:rFonts w:cs="Times New Roman"/>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cs="Times New Roman"/>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Times New Roman" w:hAnsi="Times New Roman" w:eastAsia="Arial" w:cs="Times New Roman"/>
      <w:b/>
      <w:bCs/>
      <w:i w:val="false"/>
      <w:iCs w:val="false"/>
      <w:caps w:val="false"/>
      <w:smallCaps w:val="false"/>
      <w:strike w:val="false"/>
      <w:dstrike w:val="false"/>
      <w:color w:val="000000"/>
      <w:spacing w:val="0"/>
      <w:w w:val="100"/>
      <w:position w:val="0"/>
      <w:sz w:val="24"/>
      <w:sz w:val="24"/>
      <w:szCs w:val="24"/>
      <w:u w:val="none"/>
      <w:vertAlign w:val="baseline"/>
      <w:lang w:val="ru-RU" w:bidi="ru-RU"/>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Symbol" w:hAnsi="Symbol" w:cs="Symbol"/>
      <w:sz w:val="22"/>
      <w:szCs w:val="22"/>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sz w:val="20"/>
    </w:rPr>
  </w:style>
  <w:style w:type="character" w:styleId="WW8Num32z0">
    <w:name w:val="WW8Num32z0"/>
    <w:qFormat/>
    <w:rPr>
      <w:rFonts w:ascii="Symbol" w:hAnsi="Symbol" w:cs="Symbol"/>
      <w:sz w:val="20"/>
    </w:rPr>
  </w:style>
  <w:style w:type="character" w:styleId="WW8Num32z1">
    <w:name w:val="WW8Num32z1"/>
    <w:qFormat/>
    <w:rPr>
      <w:rFonts w:ascii="Courier New" w:hAnsi="Courier New" w:cs="Courier New"/>
      <w:sz w:val="20"/>
    </w:rPr>
  </w:style>
  <w:style w:type="character" w:styleId="WW8Num32z2">
    <w:name w:val="WW8Num32z2"/>
    <w:qFormat/>
    <w:rPr>
      <w:rFonts w:ascii="Wingdings" w:hAnsi="Wingdings" w:cs="Wingdings"/>
      <w:sz w:val="20"/>
    </w:rPr>
  </w:style>
  <w:style w:type="character" w:styleId="WW8Num33z0">
    <w:name w:val="WW8Num33z0"/>
    <w:qFormat/>
    <w:rPr>
      <w:rFonts w:ascii="Times New Roman" w:hAnsi="Times New Roman" w:cs="Times New Roman"/>
      <w:b/>
      <w:bCs/>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rFonts w:ascii="Times New Roman" w:hAnsi="Times New Roman" w:cs="Times New Roman"/>
      <w:b/>
      <w:bCs/>
      <w:sz w:val="20"/>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Symbol" w:hAnsi="Symbol" w:cs="Symbol"/>
      <w:sz w:val="20"/>
    </w:rPr>
  </w:style>
  <w:style w:type="character" w:styleId="WW8Num35z1">
    <w:name w:val="WW8Num35z1"/>
    <w:qFormat/>
    <w:rPr>
      <w:rFonts w:ascii="Courier New" w:hAnsi="Courier New" w:cs="Courier New"/>
      <w:sz w:val="20"/>
    </w:rPr>
  </w:style>
  <w:style w:type="character" w:styleId="WW8Num35z2">
    <w:name w:val="WW8Num35z2"/>
    <w:qFormat/>
    <w:rPr>
      <w:rFonts w:ascii="Wingdings" w:hAnsi="Wingdings" w:cs="Wingdings"/>
      <w:sz w:val="20"/>
    </w:rPr>
  </w:style>
  <w:style w:type="character" w:styleId="Style10">
    <w:name w:val="Основной шрифт абзаца"/>
    <w:qFormat/>
    <w:rPr/>
  </w:style>
  <w:style w:type="character" w:styleId="Style11">
    <w:name w:val="Без интервала Знак"/>
    <w:qFormat/>
    <w:rPr>
      <w:rFonts w:ascii="Times New Roman" w:hAnsi="Times New Roman" w:eastAsia="Times New Roman" w:cs="Times New Roman"/>
      <w:sz w:val="24"/>
      <w:szCs w:val="24"/>
      <w:lang w:bidi="ar-SA"/>
    </w:rPr>
  </w:style>
  <w:style w:type="character" w:styleId="Default">
    <w:name w:val="Default Знак"/>
    <w:qFormat/>
    <w:rPr>
      <w:rFonts w:ascii="Times New Roman" w:hAnsi="Times New Roman" w:eastAsia="Times New Roman" w:cs="Times New Roman"/>
      <w:color w:val="000000"/>
      <w:sz w:val="24"/>
      <w:szCs w:val="24"/>
      <w:lang w:bidi="ar-SA"/>
    </w:rPr>
  </w:style>
  <w:style w:type="character" w:styleId="Style12">
    <w:name w:val="Выделение жирным"/>
    <w:qFormat/>
    <w:rPr>
      <w:b/>
      <w:bCs/>
    </w:rPr>
  </w:style>
  <w:style w:type="character" w:styleId="Style13">
    <w:name w:val="Основной текст Знак"/>
    <w:qFormat/>
    <w:rPr>
      <w:rFonts w:ascii="Times New Roman" w:hAnsi="Times New Roman" w:eastAsia="Times New Roman" w:cs="Times New Roman"/>
      <w:sz w:val="28"/>
      <w:szCs w:val="28"/>
    </w:rPr>
  </w:style>
  <w:style w:type="character" w:styleId="NoSpacingTimesNewRoman">
    <w:name w:val="No Spacing + Times New Roman Знак"/>
    <w:qFormat/>
    <w:rPr>
      <w:rFonts w:ascii="Times New Roman" w:hAnsi="Times New Roman" w:eastAsia="Times New Roman" w:cs="Times New Roman"/>
      <w:sz w:val="18"/>
      <w:szCs w:val="18"/>
    </w:rPr>
  </w:style>
  <w:style w:type="character" w:styleId="NoSpacingChar">
    <w:name w:val="No Spacing Char"/>
    <w:qFormat/>
    <w:rPr>
      <w:rFonts w:eastAsia="Times New Roman"/>
      <w:sz w:val="22"/>
      <w:szCs w:val="22"/>
      <w:lang w:val="ru-RU" w:bidi="ar-SA"/>
    </w:rPr>
  </w:style>
  <w:style w:type="character" w:styleId="1">
    <w:name w:val="Стиль1 Знак"/>
    <w:qFormat/>
    <w:rPr>
      <w:rFonts w:ascii="Times New Roman" w:hAnsi="Times New Roman" w:eastAsia="Calibri" w:cs="Times New Roman"/>
      <w:sz w:val="20"/>
    </w:rPr>
  </w:style>
  <w:style w:type="character" w:styleId="Style14">
    <w:name w:val="Обычный (веб) Знак"/>
    <w:qFormat/>
    <w:rPr>
      <w:rFonts w:ascii="Times New Roman" w:hAnsi="Times New Roman" w:eastAsia="Times New Roman" w:cs="Times New Roman"/>
      <w:sz w:val="24"/>
      <w:szCs w:val="24"/>
    </w:rPr>
  </w:style>
  <w:style w:type="character" w:styleId="S0">
    <w:name w:val="s0"/>
    <w:qFormat/>
    <w:rPr>
      <w:rFonts w:ascii="Times New Roman" w:hAnsi="Times New Roman" w:cs="Times New Roman"/>
      <w:b w:val="false"/>
      <w:bCs w:val="false"/>
      <w:i w:val="false"/>
      <w:iCs w:val="false"/>
      <w:strike w:val="false"/>
      <w:dstrike w:val="false"/>
      <w:color w:val="000000"/>
      <w:sz w:val="22"/>
      <w:szCs w:val="22"/>
      <w:u w:val="none"/>
    </w:rPr>
  </w:style>
  <w:style w:type="character" w:styleId="3">
    <w:name w:val="Заголовок 3 Знак"/>
    <w:qFormat/>
    <w:rPr>
      <w:rFonts w:ascii="Cambria" w:hAnsi="Cambria" w:eastAsia="Times New Roman" w:cs="Times New Roman"/>
      <w:b/>
      <w:bCs/>
      <w:color w:val="4F81BD"/>
      <w:sz w:val="24"/>
      <w:szCs w:val="24"/>
    </w:rPr>
  </w:style>
  <w:style w:type="character" w:styleId="Style15">
    <w:name w:val="Основной текст_"/>
    <w:qFormat/>
    <w:rPr>
      <w:rFonts w:ascii="Arial" w:hAnsi="Arial" w:eastAsia="Arial" w:cs="Arial"/>
      <w:sz w:val="17"/>
      <w:szCs w:val="17"/>
      <w:shd w:fill="FFFFFF" w:val="clear"/>
    </w:rPr>
  </w:style>
  <w:style w:type="character" w:styleId="2">
    <w:name w:val="Основной текст2"/>
    <w:qFormat/>
    <w:rPr>
      <w:rFonts w:ascii="Arial" w:hAnsi="Arial" w:eastAsia="Arial" w:cs="Arial"/>
      <w:i w:val="false"/>
      <w:iCs w:val="false"/>
      <w:caps w:val="false"/>
      <w:smallCaps w:val="false"/>
      <w:color w:val="000000"/>
      <w:spacing w:val="0"/>
      <w:w w:val="100"/>
      <w:position w:val="0"/>
      <w:sz w:val="16"/>
      <w:sz w:val="16"/>
      <w:szCs w:val="16"/>
      <w:shd w:fill="FFFFFF" w:val="clear"/>
      <w:vertAlign w:val="baseline"/>
      <w:lang w:val="ru-RU" w:bidi="ru-RU"/>
    </w:rPr>
  </w:style>
  <w:style w:type="character" w:styleId="Style16">
    <w:name w:val="Основной текст + Полужирный"/>
    <w:qFormat/>
    <w:rPr>
      <w:rFonts w:ascii="Arial" w:hAnsi="Arial" w:eastAsia="Arial" w:cs="Arial"/>
      <w:i w:val="false"/>
      <w:iCs w:val="false"/>
      <w:caps w:val="false"/>
      <w:smallCaps w:val="false"/>
      <w:color w:val="000000"/>
      <w:spacing w:val="0"/>
      <w:w w:val="100"/>
      <w:position w:val="0"/>
      <w:sz w:val="16"/>
      <w:sz w:val="16"/>
      <w:szCs w:val="16"/>
      <w:shd w:fill="FFFFFF" w:val="clear"/>
      <w:vertAlign w:val="baseline"/>
      <w:lang w:val="ru-RU" w:bidi="ru-RU"/>
    </w:rPr>
  </w:style>
  <w:style w:type="character" w:styleId="5pt">
    <w:name w:val="Основной текст + 5 pt"/>
    <w:qFormat/>
    <w:rPr>
      <w:rFonts w:ascii="Arial" w:hAnsi="Arial" w:eastAsia="Arial" w:cs="Arial"/>
      <w:i w:val="false"/>
      <w:iCs w:val="false"/>
      <w:caps w:val="false"/>
      <w:smallCaps w:val="false"/>
      <w:color w:val="000000"/>
      <w:spacing w:val="0"/>
      <w:w w:val="100"/>
      <w:position w:val="0"/>
      <w:sz w:val="10"/>
      <w:sz w:val="10"/>
      <w:szCs w:val="10"/>
      <w:shd w:fill="FFFFFF" w:val="clear"/>
      <w:vertAlign w:val="baseline"/>
      <w:lang w:val="en-US" w:bidi="en-US"/>
    </w:rPr>
  </w:style>
  <w:style w:type="character" w:styleId="21">
    <w:name w:val="Заголовок №2"/>
    <w:qFormat/>
    <w:rPr>
      <w:rFonts w:ascii="Arial" w:hAnsi="Arial" w:eastAsia="Arial" w:cs="Arial"/>
      <w:b/>
      <w:bCs/>
      <w:i w:val="false"/>
      <w:iCs w:val="false"/>
      <w:caps w:val="false"/>
      <w:smallCaps w:val="false"/>
      <w:strike w:val="false"/>
      <w:dstrike w:val="false"/>
      <w:color w:val="000000"/>
      <w:spacing w:val="0"/>
      <w:w w:val="100"/>
      <w:position w:val="0"/>
      <w:sz w:val="23"/>
      <w:sz w:val="23"/>
      <w:szCs w:val="23"/>
      <w:u w:val="none"/>
      <w:vertAlign w:val="baseline"/>
      <w:lang w:val="ru-RU" w:bidi="ru-RU"/>
    </w:rPr>
  </w:style>
  <w:style w:type="character" w:styleId="22">
    <w:name w:val="Заголовок 2 Знак"/>
    <w:qFormat/>
    <w:rPr>
      <w:rFonts w:ascii="Cambria" w:hAnsi="Cambria" w:eastAsia="Times New Roman" w:cs="Times New Roman"/>
      <w:b/>
      <w:bCs/>
      <w:color w:val="4F81BD"/>
      <w:sz w:val="26"/>
      <w:szCs w:val="26"/>
    </w:rPr>
  </w:style>
  <w:style w:type="character" w:styleId="11">
    <w:name w:val="Заголовок 1 Знак"/>
    <w:qFormat/>
    <w:rPr>
      <w:rFonts w:ascii="Cambria" w:hAnsi="Cambria" w:eastAsia="Times New Roman" w:cs="Times New Roman"/>
      <w:b/>
      <w:bCs/>
      <w:color w:val="365F91"/>
      <w:sz w:val="28"/>
      <w:szCs w:val="28"/>
    </w:rPr>
  </w:style>
  <w:style w:type="character" w:styleId="Style17">
    <w:name w:val="Выделение"/>
    <w:qFormat/>
    <w:rPr>
      <w:i/>
      <w:iCs/>
    </w:rPr>
  </w:style>
  <w:style w:type="character" w:styleId="10pt">
    <w:name w:val="Основной текст + 10 pt"/>
    <w:qFormat/>
    <w:rPr>
      <w:rFonts w:ascii="Times New Roman" w:hAnsi="Times New Roman" w:eastAsia="Times New Roman" w:cs="Times New Roman"/>
      <w:i/>
      <w:iCs/>
      <w:caps w:val="false"/>
      <w:smallCaps w:val="false"/>
      <w:color w:val="000000"/>
      <w:spacing w:val="0"/>
      <w:w w:val="100"/>
      <w:position w:val="0"/>
      <w:sz w:val="20"/>
      <w:sz w:val="20"/>
      <w:szCs w:val="20"/>
      <w:shd w:fill="FFFFFF" w:val="clear"/>
      <w:vertAlign w:val="baseline"/>
      <w:lang w:val="ru-RU" w:bidi="ru-RU"/>
    </w:rPr>
  </w:style>
  <w:style w:type="character" w:styleId="Anrede1IhrZeichen">
    <w:name w:val="Anrede1IhrZeichen"/>
    <w:qFormat/>
    <w:rPr>
      <w:rFonts w:ascii="Arial" w:hAnsi="Arial" w:cs="Arial"/>
      <w:sz w:val="22"/>
    </w:rPr>
  </w:style>
  <w:style w:type="character" w:styleId="Style18">
    <w:name w:val="Подзаголовок Знак"/>
    <w:qFormat/>
    <w:rPr>
      <w:rFonts w:ascii="Arial" w:hAnsi="Arial" w:eastAsia="Times New Roman" w:cs="Times New Roman"/>
      <w:b/>
      <w:color w:val="0000FF"/>
      <w:sz w:val="24"/>
      <w:szCs w:val="24"/>
      <w:u w:val="single"/>
    </w:rPr>
  </w:style>
  <w:style w:type="character" w:styleId="Style19">
    <w:name w:val="Текст выноски Знак"/>
    <w:qFormat/>
    <w:rPr>
      <w:rFonts w:ascii="Segoe UI" w:hAnsi="Segoe UI" w:eastAsia="Times New Roman" w:cs="Segoe UI"/>
      <w:sz w:val="18"/>
      <w:szCs w:val="18"/>
    </w:rPr>
  </w:style>
  <w:style w:type="character" w:styleId="Style20">
    <w:name w:val="Заголовок Знак"/>
    <w:qFormat/>
    <w:rPr>
      <w:rFonts w:ascii="Calibri Light" w:hAnsi="Calibri Light" w:eastAsia="Times New Roman" w:cs="Calibri Light"/>
      <w:b/>
      <w:bCs/>
      <w:kern w:val="2"/>
      <w:sz w:val="32"/>
      <w:szCs w:val="32"/>
    </w:rPr>
  </w:style>
  <w:style w:type="character" w:styleId="Emphasis">
    <w:name w:val="Emphasis"/>
    <w:qFormat/>
    <w:rPr>
      <w:i/>
      <w:iCs/>
    </w:rPr>
  </w:style>
  <w:style w:type="character" w:styleId="Hyperlink">
    <w:name w:val="Hyperlink"/>
    <w:rPr>
      <w:color w:val="000080"/>
      <w:u w:val="single"/>
      <w:lang w:val="zxx" w:eastAsia="zxx" w:bidi="zxx"/>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Noto Sans CJK SC Regular" w:cs="Lohit Devanagari"/>
      <w:sz w:val="28"/>
      <w:szCs w:val="28"/>
    </w:rPr>
  </w:style>
  <w:style w:type="paragraph" w:styleId="BodyText">
    <w:name w:val="Body Text"/>
    <w:basedOn w:val="Normal"/>
    <w:pPr>
      <w:jc w:val="both"/>
    </w:pPr>
    <w:rPr>
      <w:sz w:val="28"/>
      <w:szCs w:val="28"/>
      <w:lang w:val="ru-RU"/>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tyle21">
    <w:name w:val="Заголовок"/>
    <w:basedOn w:val="Normal"/>
    <w:next w:val="Normal"/>
    <w:qFormat/>
    <w:pPr>
      <w:spacing w:before="240" w:after="60"/>
      <w:jc w:val="center"/>
      <w:outlineLvl w:val="0"/>
    </w:pPr>
    <w:rPr>
      <w:rFonts w:ascii="Calibri Light" w:hAnsi="Calibri Light" w:cs="Calibri Light"/>
      <w:b/>
      <w:bCs/>
      <w:kern w:val="2"/>
      <w:sz w:val="32"/>
      <w:szCs w:val="32"/>
    </w:rPr>
  </w:style>
  <w:style w:type="paragraph" w:styleId="Style22">
    <w:name w:val="Указатель"/>
    <w:basedOn w:val="Normal"/>
    <w:qFormat/>
    <w:pPr>
      <w:suppressLineNumbers/>
    </w:pPr>
    <w:rPr>
      <w:rFonts w:cs="Lohit Devanagari"/>
    </w:rPr>
  </w:style>
  <w:style w:type="paragraph" w:styleId="12">
    <w:name w:val="Стиль1"/>
    <w:basedOn w:val="Normal"/>
    <w:qFormat/>
    <w:pPr/>
    <w:rPr>
      <w:rFonts w:eastAsia="Calibri"/>
      <w:sz w:val="20"/>
      <w:szCs w:val="20"/>
      <w:lang w:val="ru-RU"/>
    </w:rPr>
  </w:style>
  <w:style w:type="paragraph" w:styleId="Style23">
    <w:name w:val="Абзац списка"/>
    <w:basedOn w:val="Normal"/>
    <w:qFormat/>
    <w:pPr>
      <w:widowControl w:val="false"/>
      <w:spacing w:before="0" w:after="0"/>
      <w:ind w:hanging="0" w:left="720" w:right="0"/>
      <w:contextualSpacing/>
    </w:pPr>
    <w:rPr>
      <w:rFonts w:ascii="Arial" w:hAnsi="Arial" w:cs="Arial"/>
      <w:sz w:val="20"/>
      <w:szCs w:val="20"/>
    </w:rPr>
  </w:style>
  <w:style w:type="paragraph" w:styleId="Style24">
    <w:name w:val="Без интервала"/>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Default1">
    <w:name w:val="Default"/>
    <w:qFormat/>
    <w:pPr>
      <w:widowControl/>
      <w:suppressAutoHyphens w:val="true"/>
      <w:overflowPunct w:val="true"/>
      <w:bidi w:val="0"/>
      <w:spacing w:before="0" w:after="0"/>
      <w:ind w:firstLine="567" w:left="0" w:right="0"/>
      <w:jc w:val="both"/>
    </w:pPr>
    <w:rPr>
      <w:rFonts w:ascii="Times New Roman" w:hAnsi="Times New Roman" w:eastAsia="Times New Roman" w:cs="Times New Roman"/>
      <w:color w:val="000000"/>
      <w:kern w:val="0"/>
      <w:sz w:val="24"/>
      <w:szCs w:val="24"/>
      <w:lang w:val="ru-RU" w:eastAsia="zh-CN" w:bidi="ar-SA"/>
    </w:rPr>
  </w:style>
  <w:style w:type="paragraph" w:styleId="13">
    <w:name w:val="Текст выноски1"/>
    <w:basedOn w:val="Normal"/>
    <w:qFormat/>
    <w:pPr/>
    <w:rPr>
      <w:rFonts w:ascii="Tahoma" w:hAnsi="Tahoma" w:cs="Tahoma"/>
      <w:sz w:val="16"/>
      <w:szCs w:val="16"/>
    </w:rPr>
  </w:style>
  <w:style w:type="paragraph" w:styleId="NoSpacingTimesNewRoman1">
    <w:name w:val="No Spacing + Times New Roman"/>
    <w:basedOn w:val="Normal"/>
    <w:qFormat/>
    <w:pPr/>
    <w:rPr>
      <w:sz w:val="18"/>
      <w:szCs w:val="18"/>
      <w:lang w:val="ru-RU"/>
    </w:rPr>
  </w:style>
  <w:style w:type="paragraph" w:styleId="14">
    <w:name w:val="Без интервала1"/>
    <w:qFormat/>
    <w:pPr>
      <w:widowControl/>
      <w:suppressAutoHyphens w:val="true"/>
      <w:overflowPunct w:val="true"/>
      <w:bidi w:val="0"/>
      <w:spacing w:before="0" w:after="0"/>
      <w:jc w:val="left"/>
    </w:pPr>
    <w:rPr>
      <w:rFonts w:ascii="Calibri" w:hAnsi="Calibri" w:eastAsia="Times New Roman" w:cs="Times New Roman"/>
      <w:color w:val="auto"/>
      <w:kern w:val="0"/>
      <w:sz w:val="22"/>
      <w:szCs w:val="22"/>
      <w:lang w:val="ru-RU" w:eastAsia="zh-CN" w:bidi="ar-SA"/>
    </w:rPr>
  </w:style>
  <w:style w:type="paragraph" w:styleId="Style25">
    <w:name w:val="Обычный (веб)"/>
    <w:basedOn w:val="Normal"/>
    <w:qFormat/>
    <w:pPr>
      <w:spacing w:before="280" w:after="280"/>
      <w:jc w:val="both"/>
    </w:pPr>
    <w:rPr>
      <w:lang w:val="ru-RU"/>
    </w:rPr>
  </w:style>
  <w:style w:type="paragraph" w:styleId="4">
    <w:name w:val="Основной текст4"/>
    <w:basedOn w:val="Normal"/>
    <w:qFormat/>
    <w:pPr>
      <w:widowControl w:val="false"/>
      <w:shd w:val="clear" w:fill="FFFFFF"/>
      <w:spacing w:lineRule="exact" w:line="418"/>
      <w:ind w:hanging="360" w:left="0" w:right="0"/>
    </w:pPr>
    <w:rPr>
      <w:rFonts w:ascii="Arial" w:hAnsi="Arial" w:eastAsia="Arial" w:cs="Arial"/>
      <w:sz w:val="17"/>
      <w:szCs w:val="17"/>
      <w:lang w:val="ru-RU"/>
    </w:rPr>
  </w:style>
  <w:style w:type="paragraph" w:styleId="15">
    <w:name w:val="Абзац списка1"/>
    <w:basedOn w:val="Normal"/>
    <w:qFormat/>
    <w:pPr>
      <w:suppressAutoHyphens w:val="true"/>
      <w:ind w:hanging="0" w:left="720" w:right="0"/>
    </w:pPr>
    <w:rPr>
      <w:rFonts w:ascii="Calibri" w:hAnsi="Calibri" w:eastAsia="Calibri" w:cs="Calibri"/>
      <w:lang w:eastAsia="zh-CN"/>
    </w:rPr>
  </w:style>
  <w:style w:type="paragraph" w:styleId="23">
    <w:name w:val="Без интервала2"/>
    <w:qFormat/>
    <w:pPr>
      <w:widowControl/>
      <w:suppressAutoHyphens w:val="true"/>
      <w:overflowPunct w:val="true"/>
      <w:bidi w:val="0"/>
      <w:spacing w:before="0" w:after="0"/>
      <w:jc w:val="left"/>
    </w:pPr>
    <w:rPr>
      <w:rFonts w:ascii="Calibri" w:hAnsi="Calibri" w:eastAsia="Times New Roman" w:cs="Times New Roman"/>
      <w:color w:val="auto"/>
      <w:kern w:val="0"/>
      <w:sz w:val="22"/>
      <w:szCs w:val="20"/>
      <w:lang w:val="ru-RU" w:eastAsia="zh-CN" w:bidi="ar-SA"/>
    </w:rPr>
  </w:style>
  <w:style w:type="paragraph" w:styleId="Rtejustify">
    <w:name w:val="rtejustify"/>
    <w:basedOn w:val="Normal"/>
    <w:qFormat/>
    <w:pPr>
      <w:spacing w:before="280" w:after="280"/>
    </w:pPr>
    <w:rPr/>
  </w:style>
  <w:style w:type="paragraph" w:styleId="Style26">
    <w:name w:val="Содержимое таблицы"/>
    <w:basedOn w:val="Normal"/>
    <w:qFormat/>
    <w:pPr>
      <w:widowControl w:val="false"/>
      <w:suppressLineNumbers/>
      <w:suppressAutoHyphens w:val="true"/>
    </w:pPr>
    <w:rPr>
      <w:rFonts w:eastAsia="SimSun;宋体" w:cs="Mangal"/>
      <w:kern w:val="2"/>
      <w:lang w:bidi="hi-IN"/>
    </w:rPr>
  </w:style>
  <w:style w:type="paragraph" w:styleId="H-TextFormat">
    <w:name w:val="H-TextFormat"/>
    <w:next w:val="Normal"/>
    <w:qFormat/>
    <w:pPr>
      <w:widowControl w:val="false"/>
      <w:suppressAutoHyphens w:val="true"/>
      <w:overflowPunct w:val="true"/>
      <w:bidi w:val="0"/>
      <w:spacing w:before="0" w:after="0"/>
      <w:jc w:val="left"/>
    </w:pPr>
    <w:rPr>
      <w:rFonts w:ascii="Arial" w:hAnsi="Arial" w:eastAsia="Times New Roman" w:cs="Arial"/>
      <w:color w:val="000000"/>
      <w:kern w:val="0"/>
      <w:sz w:val="22"/>
      <w:szCs w:val="22"/>
      <w:lang w:val="en-US" w:eastAsia="zh-CN" w:bidi="ar-SA"/>
    </w:rPr>
  </w:style>
  <w:style w:type="paragraph" w:styleId="B">
    <w:name w:val="b"/>
    <w:basedOn w:val="Normal"/>
    <w:qFormat/>
    <w:pPr>
      <w:spacing w:before="280" w:after="280"/>
    </w:pPr>
    <w:rPr/>
  </w:style>
  <w:style w:type="paragraph" w:styleId="Subtitle">
    <w:name w:val="Subtitle"/>
    <w:basedOn w:val="Normal"/>
    <w:next w:val="BodyText"/>
    <w:qFormat/>
    <w:pPr>
      <w:jc w:val="center"/>
    </w:pPr>
    <w:rPr>
      <w:rFonts w:ascii="Arial" w:hAnsi="Arial" w:cs="Arial"/>
      <w:b/>
      <w:color w:val="0000FF"/>
      <w:u w:val="single"/>
      <w:lang w:val="ru-RU"/>
    </w:rPr>
  </w:style>
  <w:style w:type="paragraph" w:styleId="TableParagraph">
    <w:name w:val="Table Paragraph"/>
    <w:basedOn w:val="Normal"/>
    <w:qFormat/>
    <w:pPr>
      <w:widowControl w:val="false"/>
      <w:ind w:hanging="0" w:left="105" w:right="0"/>
    </w:pPr>
    <w:rPr>
      <w:sz w:val="22"/>
      <w:szCs w:val="22"/>
      <w:lang w:val="en-US"/>
    </w:rPr>
  </w:style>
  <w:style w:type="paragraph" w:styleId="Style27">
    <w:name w:val="Текст выноски"/>
    <w:basedOn w:val="Normal"/>
    <w:qFormat/>
    <w:pPr/>
    <w:rPr>
      <w:rFonts w:ascii="Segoe UI" w:hAnsi="Segoe UI" w:cs="Segoe UI"/>
      <w:sz w:val="18"/>
      <w:szCs w:val="18"/>
      <w:lang w:val="ru-RU"/>
    </w:rPr>
  </w:style>
  <w:style w:type="paragraph" w:styleId="Style28">
    <w:name w:val="Заголовок таблицы"/>
    <w:basedOn w:val="Style26"/>
    <w:qFormat/>
    <w:pPr>
      <w:suppressLineNumbers/>
      <w:jc w:val="center"/>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NoSpacing">
    <w:name w:val="No Spacing"/>
    <w:qFormat/>
    <w:pPr>
      <w:widowControl/>
      <w:suppressAutoHyphens w:val="true"/>
      <w:overflowPunct w:val="true"/>
      <w:bidi w:val="0"/>
      <w:spacing w:lineRule="auto" w:line="240" w:before="0" w:after="0"/>
      <w:jc w:val="left"/>
    </w:pPr>
    <w:rPr>
      <w:rFonts w:ascii="Times New Roman" w:hAnsi="Times New Roman" w:eastAsia="Times New Roman" w:cs="Times New Roman"/>
      <w:color w:val="auto"/>
      <w:kern w:val="0"/>
      <w:sz w:val="24"/>
      <w:szCs w:val="24"/>
      <w:lang w:val="ru-RU" w:eastAsia="ru-RU" w:bidi="hi-IN"/>
    </w:rPr>
  </w:style>
  <w:style w:type="paragraph" w:styleId="NormalWeb">
    <w:name w:val="Normal (Web)"/>
    <w:basedOn w:val="Normal"/>
    <w:qFormat/>
    <w:pPr>
      <w:suppressAutoHyphens w:val="true"/>
      <w:spacing w:before="71" w:after="71"/>
    </w:pPr>
    <w:rPr>
      <w:color w:val="00000A"/>
    </w:rPr>
  </w:style>
  <w:style w:type="paragraph" w:styleId="16">
    <w:name w:val="Основной текст1"/>
    <w:basedOn w:val="Normal"/>
    <w:qFormat/>
    <w:pPr>
      <w:suppressAutoHyphens w:val="true"/>
    </w:pPr>
    <w:rPr>
      <w:sz w:val="28"/>
      <w:szCs w:val="28"/>
      <w:lang w:eastAsia="ar-SA"/>
    </w:rPr>
  </w:style>
  <w:style w:type="paragraph" w:styleId="IndexHeading">
    <w:name w:val="Index Heading"/>
    <w:basedOn w:val="Heading"/>
    <w:pPr>
      <w:suppressLineNumbers/>
      <w:ind w:hanging="0" w:left="0" w:right="0"/>
    </w:pPr>
    <w:rPr>
      <w:b/>
      <w:bCs/>
      <w:sz w:val="32"/>
      <w:szCs w:val="32"/>
    </w:rPr>
  </w:style>
  <w:style w:type="paragraph" w:styleId="TOAHeading">
    <w:name w:val="TOA Heading"/>
    <w:basedOn w:val="IndexHeading"/>
    <w:qFormat/>
    <w:pPr>
      <w:suppressLineNumbers/>
      <w:ind w:hanging="0" w:left="0" w:right="0"/>
    </w:pPr>
    <w:rPr>
      <w:b/>
      <w:bCs/>
      <w:sz w:val="32"/>
      <w:szCs w:val="32"/>
    </w:rPr>
  </w:style>
  <w:style w:type="paragraph" w:styleId="TOC4">
    <w:name w:val="TOC 4"/>
    <w:basedOn w:val="Index"/>
    <w:pPr>
      <w:tabs>
        <w:tab w:val="clear" w:pos="720"/>
        <w:tab w:val="right" w:pos="13721" w:leader="dot"/>
      </w:tabs>
      <w:ind w:hanging="0" w:left="849" w:right="0"/>
    </w:pPr>
    <w:rPr/>
  </w:style>
  <w:style w:type="paragraph" w:styleId="TOC3">
    <w:name w:val="TOC 3"/>
    <w:basedOn w:val="Index"/>
    <w:pPr>
      <w:tabs>
        <w:tab w:val="clear" w:pos="720"/>
        <w:tab w:val="right" w:pos="14004" w:leader="dot"/>
      </w:tabs>
      <w:ind w:hanging="0" w:left="566" w:right="0"/>
    </w:pPr>
    <w:rPr/>
  </w:style>
  <w:style w:type="paragraph" w:styleId="TOC7">
    <w:name w:val="TOC 7"/>
    <w:basedOn w:val="Index"/>
    <w:pPr>
      <w:tabs>
        <w:tab w:val="clear" w:pos="720"/>
        <w:tab w:val="right" w:pos="12872" w:leader="dot"/>
      </w:tabs>
      <w:ind w:hanging="0" w:left="1698" w:right="0"/>
    </w:pPr>
    <w:rPr/>
  </w:style>
  <w:style w:type="paragraph" w:styleId="TOC1">
    <w:name w:val="TOC 1"/>
    <w:basedOn w:val="Index"/>
    <w:pPr>
      <w:tabs>
        <w:tab w:val="clear" w:pos="720"/>
        <w:tab w:val="right" w:pos="14570" w:leader="dot"/>
      </w:tabs>
      <w:ind w:hanging="0" w:left="0" w:right="0"/>
    </w:pPr>
    <w:rPr/>
  </w:style>
  <w:style w:type="paragraph" w:styleId="TOC2">
    <w:name w:val="TOC 2"/>
    <w:basedOn w:val="Index"/>
    <w:pPr>
      <w:tabs>
        <w:tab w:val="clear" w:pos="720"/>
        <w:tab w:val="right" w:pos="14287" w:leader="dot"/>
      </w:tabs>
      <w:ind w:hanging="0" w:left="283" w:right="0"/>
    </w:pPr>
    <w:rPr/>
  </w:style>
  <w:style w:type="paragraph" w:styleId="HeaderandFooter">
    <w:name w:val="Header and Footer"/>
    <w:basedOn w:val="Normal"/>
    <w:qFormat/>
    <w:pPr>
      <w:suppressLineNumbers/>
      <w:tabs>
        <w:tab w:val="clear" w:pos="720"/>
        <w:tab w:val="center" w:pos="7285" w:leader="none"/>
        <w:tab w:val="right" w:pos="14570" w:leader="none"/>
      </w:tabs>
    </w:pPr>
    <w:rPr/>
  </w:style>
  <w:style w:type="paragraph" w:styleId="Footer">
    <w:name w:val="Footer"/>
    <w:basedOn w:val="HeaderandFooter"/>
    <w:pPr>
      <w:suppressLineNumbers/>
    </w:pPr>
    <w:rPr/>
  </w:style>
  <w:style w:type="paragraph" w:styleId="TOCHeading">
    <w:name w:val="TOC Heading"/>
    <w:basedOn w:val="IndexHeading"/>
    <w:qFormat/>
    <w:pPr>
      <w:suppressLineNumbers/>
      <w:ind w:hanging="0" w:left="0" w:right="0"/>
    </w:pPr>
    <w:rPr>
      <w:b/>
      <w:bCs/>
      <w:sz w:val="32"/>
      <w:szCs w:val="3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2581</TotalTime>
  <Application>LibreOffice/7.6.4.1$Linux_X86_64 LibreOffice_project/60$Build-1</Application>
  <AppVersion>15.0000</AppVersion>
  <Pages>9</Pages>
  <Words>2887</Words>
  <Characters>18687</Characters>
  <CharactersWithSpaces>21514</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2019-06-05T09:28:00Z</dcterms:created>
  <dc:creator>User</dc:creator>
  <dc:description/>
  <dc:language>ru-RU</dc:language>
  <cp:lastModifiedBy/>
  <cp:lastPrinted>2022-01-21T09:28:32Z</cp:lastPrinted>
  <dcterms:modified xsi:type="dcterms:W3CDTF">2024-03-07T09:44:41Z</dcterms:modified>
  <cp:revision>164</cp:revision>
  <dc:subject/>
  <dc:title/>
</cp:coreProperties>
</file>

<file path=docProps/custom.xml><?xml version="1.0" encoding="utf-8"?>
<Properties xmlns="http://schemas.openxmlformats.org/officeDocument/2006/custom-properties" xmlns:vt="http://schemas.openxmlformats.org/officeDocument/2006/docPropsVTypes"/>
</file>